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3D8C" w14:textId="693C113E" w:rsidR="00BE0F3E" w:rsidRPr="00037A77" w:rsidRDefault="00BE0F3E" w:rsidP="007E228B">
      <w:pPr>
        <w:spacing w:line="280" w:lineRule="exact"/>
        <w:rPr>
          <w:rFonts w:cs="Arial"/>
          <w:b/>
          <w:szCs w:val="22"/>
        </w:rPr>
      </w:pPr>
      <w:r>
        <w:rPr>
          <w:rFonts w:cs="Arial"/>
          <w:b/>
          <w:szCs w:val="22"/>
        </w:rPr>
        <w:t>5. Juli 2023</w:t>
      </w:r>
    </w:p>
    <w:p w14:paraId="5A97B744" w14:textId="77777777" w:rsidR="00D36492" w:rsidRPr="001B443A" w:rsidRDefault="00D36492" w:rsidP="00D36492">
      <w:pPr>
        <w:rPr>
          <w:rFonts w:cs="Arial"/>
          <w:szCs w:val="22"/>
        </w:rPr>
      </w:pPr>
    </w:p>
    <w:p w14:paraId="095E9BA6" w14:textId="77777777" w:rsidR="00FE194D" w:rsidRPr="00F07C04" w:rsidRDefault="00FE194D" w:rsidP="00FE4CED">
      <w:pPr>
        <w:pBdr>
          <w:top w:val="nil"/>
          <w:left w:val="nil"/>
          <w:bottom w:val="nil"/>
          <w:right w:val="nil"/>
          <w:between w:val="nil"/>
          <w:bar w:val="nil"/>
        </w:pBdr>
        <w:spacing w:line="280" w:lineRule="exact"/>
        <w:rPr>
          <w:rFonts w:eastAsia="Arial Unicode MS" w:cs="Arial Unicode MS"/>
          <w:b/>
          <w:bCs/>
          <w:color w:val="000000"/>
          <w:sz w:val="28"/>
          <w:szCs w:val="24"/>
          <w:u w:color="000000"/>
          <w:bdr w:val="nil"/>
          <w14:textOutline w14:w="0" w14:cap="flat" w14:cmpd="sng" w14:algn="ctr">
            <w14:noFill/>
            <w14:prstDash w14:val="solid"/>
            <w14:bevel/>
          </w14:textOutline>
        </w:rPr>
      </w:pPr>
      <w:bookmarkStart w:id="0" w:name="_Hlk126669276"/>
      <w:r w:rsidRPr="00F07C04">
        <w:rPr>
          <w:rFonts w:eastAsia="Arial Unicode MS" w:cs="Arial Unicode MS"/>
          <w:b/>
          <w:bCs/>
          <w:color w:val="000000"/>
          <w:sz w:val="28"/>
          <w:szCs w:val="24"/>
          <w:u w:color="000000"/>
          <w:bdr w:val="nil"/>
          <w14:textOutline w14:w="0" w14:cap="flat" w14:cmpd="sng" w14:algn="ctr">
            <w14:noFill/>
            <w14:prstDash w14:val="solid"/>
            <w14:bevel/>
          </w14:textOutline>
        </w:rPr>
        <w:t xml:space="preserve">Sparkasse Bremen plant </w:t>
      </w:r>
      <w:r w:rsidR="00231E68" w:rsidRPr="00F07C04">
        <w:rPr>
          <w:rFonts w:eastAsia="Arial Unicode MS" w:cs="Arial Unicode MS"/>
          <w:b/>
          <w:bCs/>
          <w:color w:val="000000"/>
          <w:sz w:val="28"/>
          <w:szCs w:val="24"/>
          <w:u w:color="000000"/>
          <w:bdr w:val="nil"/>
          <w14:textOutline w14:w="0" w14:cap="flat" w14:cmpd="sng" w14:algn="ctr">
            <w14:noFill/>
            <w14:prstDash w14:val="solid"/>
            <w14:bevel/>
          </w14:textOutline>
        </w:rPr>
        <w:t xml:space="preserve">weitere </w:t>
      </w:r>
      <w:r w:rsidRPr="00F07C04">
        <w:rPr>
          <w:rFonts w:eastAsia="Arial Unicode MS" w:cs="Arial Unicode MS"/>
          <w:b/>
          <w:bCs/>
          <w:color w:val="000000"/>
          <w:sz w:val="28"/>
          <w:szCs w:val="24"/>
          <w:u w:color="000000"/>
          <w:bdr w:val="nil"/>
          <w14:textOutline w14:w="0" w14:cap="flat" w14:cmpd="sng" w14:algn="ctr">
            <w14:noFill/>
            <w14:prstDash w14:val="solid"/>
            <w14:bevel/>
          </w14:textOutline>
        </w:rPr>
        <w:t>Stadtteilfiliale für Osterholz</w:t>
      </w:r>
    </w:p>
    <w:p w14:paraId="0D85F105" w14:textId="77777777" w:rsidR="00FE194D" w:rsidRPr="00F07C04" w:rsidRDefault="00FE194D" w:rsidP="00FE4CED">
      <w:pPr>
        <w:pBdr>
          <w:top w:val="nil"/>
          <w:left w:val="nil"/>
          <w:bottom w:val="nil"/>
          <w:right w:val="nil"/>
          <w:between w:val="nil"/>
          <w:bar w:val="nil"/>
        </w:pBdr>
        <w:spacing w:line="280" w:lineRule="exact"/>
        <w:rPr>
          <w:b/>
          <w:color w:val="000000" w:themeColor="text1"/>
          <w:sz w:val="24"/>
        </w:rPr>
      </w:pPr>
    </w:p>
    <w:p w14:paraId="667C0BC1" w14:textId="2894AC9E" w:rsidR="00FE4CED" w:rsidRPr="00FE4CED" w:rsidRDefault="00F07C04" w:rsidP="00FE4CED">
      <w:pPr>
        <w:pBdr>
          <w:top w:val="nil"/>
          <w:left w:val="nil"/>
          <w:bottom w:val="nil"/>
          <w:right w:val="nil"/>
          <w:between w:val="nil"/>
          <w:bar w:val="nil"/>
        </w:pBdr>
        <w:spacing w:line="280" w:lineRule="exact"/>
        <w:rPr>
          <w:rFonts w:eastAsia="Arial Unicode MS" w:cs="Arial Unicode MS"/>
          <w:b/>
          <w:bCs/>
          <w:color w:val="000000"/>
          <w:szCs w:val="22"/>
          <w:u w:color="000000"/>
          <w:bdr w:val="nil"/>
          <w14:textOutline w14:w="0" w14:cap="flat" w14:cmpd="sng" w14:algn="ctr">
            <w14:noFill/>
            <w14:prstDash w14:val="solid"/>
            <w14:bevel/>
          </w14:textOutline>
        </w:rPr>
      </w:pPr>
      <w:r w:rsidRPr="00F07C04">
        <w:rPr>
          <w:rFonts w:eastAsia="Arial Unicode MS" w:cs="Arial Unicode MS"/>
          <w:b/>
          <w:bCs/>
          <w:color w:val="000000"/>
          <w:szCs w:val="22"/>
          <w:u w:color="000000"/>
          <w:bdr w:val="nil"/>
          <w14:textOutline w14:w="0" w14:cap="flat" w14:cmpd="sng" w14:algn="ctr">
            <w14:noFill/>
            <w14:prstDash w14:val="solid"/>
            <w14:bevel/>
          </w14:textOutline>
        </w:rPr>
        <w:t xml:space="preserve">„Digital – und trotzdem nah“ - Sparkasse Bremen investiert weiter in ihr Angebot für persönliche Beratung vor Ort und </w:t>
      </w:r>
      <w:r w:rsidRPr="00F07C04">
        <w:rPr>
          <w:rFonts w:eastAsia="Arial Unicode MS" w:cs="Arial Unicode MS"/>
          <w:b/>
          <w:bCs/>
          <w:color w:val="000000"/>
          <w:szCs w:val="22"/>
          <w:u w:color="000000"/>
          <w:bdr w:val="nil"/>
          <w14:textOutline w14:w="0" w14:cap="flat" w14:cmpd="sng" w14:algn="ctr">
            <w14:noFill/>
            <w14:prstDash w14:val="solid"/>
            <w14:bevel/>
          </w14:textOutline>
        </w:rPr>
        <w:t xml:space="preserve">wird </w:t>
      </w:r>
      <w:r w:rsidR="007C29A4">
        <w:rPr>
          <w:rFonts w:eastAsia="Arial Unicode MS" w:cs="Arial Unicode MS"/>
          <w:b/>
          <w:bCs/>
          <w:color w:val="000000"/>
          <w:szCs w:val="22"/>
          <w:u w:color="000000"/>
          <w:bdr w:val="nil"/>
          <w14:textOutline w14:w="0" w14:cap="flat" w14:cmpd="sng" w14:algn="ctr">
            <w14:noFill/>
            <w14:prstDash w14:val="solid"/>
            <w14:bevel/>
          </w14:textOutline>
        </w:rPr>
        <w:t xml:space="preserve">zukünftig </w:t>
      </w:r>
      <w:r w:rsidRPr="00F07C04">
        <w:rPr>
          <w:rFonts w:eastAsia="Arial Unicode MS" w:cs="Arial Unicode MS"/>
          <w:b/>
          <w:bCs/>
          <w:color w:val="000000"/>
          <w:szCs w:val="22"/>
          <w:u w:color="000000"/>
          <w:bdr w:val="nil"/>
          <w14:textOutline w14:w="0" w14:cap="flat" w14:cmpd="sng" w14:algn="ctr">
            <w14:noFill/>
            <w14:prstDash w14:val="solid"/>
            <w14:bevel/>
          </w14:textOutline>
        </w:rPr>
        <w:t xml:space="preserve">auch in Osterholz mit einer großzügigen Stadtteilfiliale vor Ort sein. </w:t>
      </w:r>
      <w:r w:rsidR="00145222">
        <w:rPr>
          <w:rFonts w:eastAsia="Arial Unicode MS" w:cs="Arial Unicode MS"/>
          <w:b/>
          <w:bCs/>
          <w:color w:val="000000"/>
          <w:szCs w:val="22"/>
          <w:u w:color="000000"/>
          <w:bdr w:val="nil"/>
          <w14:textOutline w14:w="0" w14:cap="flat" w14:cmpd="sng" w14:algn="ctr">
            <w14:noFill/>
            <w14:prstDash w14:val="solid"/>
            <w14:bevel/>
          </w14:textOutline>
        </w:rPr>
        <w:t>Der b</w:t>
      </w:r>
      <w:r w:rsidR="00FE194D">
        <w:rPr>
          <w:rFonts w:eastAsia="Arial Unicode MS" w:cs="Arial Unicode MS"/>
          <w:b/>
          <w:bCs/>
          <w:color w:val="000000"/>
          <w:szCs w:val="22"/>
          <w:u w:color="000000"/>
          <w:bdr w:val="nil"/>
          <w14:textOutline w14:w="0" w14:cap="flat" w14:cmpd="sng" w14:algn="ctr">
            <w14:noFill/>
            <w14:prstDash w14:val="solid"/>
            <w14:bevel/>
          </w14:textOutline>
        </w:rPr>
        <w:t xml:space="preserve">isherige Standort soll aufgestockt und </w:t>
      </w:r>
      <w:r w:rsidR="003A0D90">
        <w:rPr>
          <w:rFonts w:eastAsia="Arial Unicode MS" w:cs="Arial Unicode MS"/>
          <w:b/>
          <w:bCs/>
          <w:color w:val="000000"/>
          <w:szCs w:val="22"/>
          <w:u w:color="000000"/>
          <w:bdr w:val="nil"/>
          <w14:textOutline w14:w="0" w14:cap="flat" w14:cmpd="sng" w14:algn="ctr">
            <w14:noFill/>
            <w14:prstDash w14:val="solid"/>
            <w14:bevel/>
          </w14:textOutline>
        </w:rPr>
        <w:t>erweitert</w:t>
      </w:r>
      <w:r w:rsidR="00FE194D">
        <w:rPr>
          <w:rFonts w:eastAsia="Arial Unicode MS" w:cs="Arial Unicode MS"/>
          <w:b/>
          <w:bCs/>
          <w:color w:val="000000"/>
          <w:szCs w:val="22"/>
          <w:u w:color="000000"/>
          <w:bdr w:val="nil"/>
          <w14:textOutline w14:w="0" w14:cap="flat" w14:cmpd="sng" w14:algn="ctr">
            <w14:noFill/>
            <w14:prstDash w14:val="solid"/>
            <w14:bevel/>
          </w14:textOutline>
        </w:rPr>
        <w:t xml:space="preserve"> werden.</w:t>
      </w:r>
    </w:p>
    <w:p w14:paraId="3FDBDB22" w14:textId="77777777" w:rsidR="00FE4CED" w:rsidRPr="00231E68" w:rsidRDefault="00FE4CED" w:rsidP="00FE4CED">
      <w:pPr>
        <w:pBdr>
          <w:top w:val="nil"/>
          <w:left w:val="nil"/>
          <w:bottom w:val="nil"/>
          <w:right w:val="nil"/>
          <w:between w:val="nil"/>
          <w:bar w:val="nil"/>
        </w:pBdr>
        <w:spacing w:line="280" w:lineRule="exact"/>
        <w:rPr>
          <w:rFonts w:eastAsia="Arial Unicode MS" w:cs="Arial"/>
          <w:color w:val="000000"/>
          <w:sz w:val="20"/>
          <w:szCs w:val="20"/>
          <w:u w:color="000000"/>
          <w:bdr w:val="nil"/>
          <w14:textOutline w14:w="0" w14:cap="flat" w14:cmpd="sng" w14:algn="ctr">
            <w14:noFill/>
            <w14:prstDash w14:val="solid"/>
            <w14:bevel/>
          </w14:textOutline>
        </w:rPr>
      </w:pPr>
    </w:p>
    <w:bookmarkEnd w:id="0"/>
    <w:p w14:paraId="70727008" w14:textId="6BAE5E30" w:rsidR="003A0D90" w:rsidRDefault="00FE194D" w:rsidP="00BE6CC9">
      <w:pPr>
        <w:rPr>
          <w:rFonts w:cs="Arial"/>
          <w:color w:val="000000" w:themeColor="text1"/>
        </w:rPr>
      </w:pPr>
      <w:r w:rsidRPr="00231E68">
        <w:rPr>
          <w:rFonts w:cs="Arial"/>
          <w:color w:val="000000" w:themeColor="text1"/>
        </w:rPr>
        <w:t xml:space="preserve">Die Sparkasse Bremen setzt ihre </w:t>
      </w:r>
      <w:r w:rsidR="003A0D90">
        <w:rPr>
          <w:rFonts w:cs="Arial"/>
          <w:color w:val="000000" w:themeColor="text1"/>
        </w:rPr>
        <w:t>Doppel-</w:t>
      </w:r>
      <w:r w:rsidRPr="00231E68">
        <w:rPr>
          <w:rFonts w:cs="Arial"/>
          <w:color w:val="000000" w:themeColor="text1"/>
        </w:rPr>
        <w:t xml:space="preserve">Strategie </w:t>
      </w:r>
      <w:r w:rsidR="00F07C04">
        <w:rPr>
          <w:rFonts w:cs="Arial"/>
          <w:color w:val="000000" w:themeColor="text1"/>
        </w:rPr>
        <w:t xml:space="preserve"> - </w:t>
      </w:r>
      <w:r w:rsidR="003A0D90">
        <w:rPr>
          <w:rFonts w:cs="Arial"/>
          <w:color w:val="000000" w:themeColor="text1"/>
        </w:rPr>
        <w:t xml:space="preserve">persönlich vor Ort und gleichzeitig digital </w:t>
      </w:r>
      <w:r w:rsidR="00F07C04">
        <w:rPr>
          <w:rFonts w:cs="Arial"/>
          <w:color w:val="000000" w:themeColor="text1"/>
        </w:rPr>
        <w:t xml:space="preserve">- </w:t>
      </w:r>
      <w:r w:rsidRPr="00231E68">
        <w:rPr>
          <w:rFonts w:cs="Arial"/>
          <w:color w:val="000000" w:themeColor="text1"/>
        </w:rPr>
        <w:t>weiter um</w:t>
      </w:r>
      <w:r w:rsidR="003A0D90">
        <w:rPr>
          <w:rFonts w:cs="Arial"/>
          <w:color w:val="000000" w:themeColor="text1"/>
        </w:rPr>
        <w:t>.</w:t>
      </w:r>
      <w:r w:rsidR="00A42B5F">
        <w:rPr>
          <w:rFonts w:cs="Arial"/>
          <w:color w:val="000000" w:themeColor="text1"/>
        </w:rPr>
        <w:t xml:space="preserve"> </w:t>
      </w:r>
      <w:r w:rsidR="003A0D90">
        <w:rPr>
          <w:rFonts w:cs="Arial"/>
          <w:color w:val="000000" w:themeColor="text1"/>
        </w:rPr>
        <w:t xml:space="preserve">Auch in </w:t>
      </w:r>
      <w:r w:rsidRPr="00231E68">
        <w:rPr>
          <w:rFonts w:cs="Arial"/>
          <w:color w:val="000000" w:themeColor="text1"/>
        </w:rPr>
        <w:t>Osterholz</w:t>
      </w:r>
      <w:r w:rsidR="003A0D90">
        <w:rPr>
          <w:rFonts w:cs="Arial"/>
          <w:color w:val="000000" w:themeColor="text1"/>
        </w:rPr>
        <w:t xml:space="preserve"> investiert das Unternehmen: A</w:t>
      </w:r>
      <w:r w:rsidRPr="00231E68">
        <w:rPr>
          <w:rFonts w:cs="Arial"/>
          <w:color w:val="000000" w:themeColor="text1"/>
        </w:rPr>
        <w:t xml:space="preserve">m bisherigen Standort </w:t>
      </w:r>
      <w:r w:rsidR="003A0D90">
        <w:rPr>
          <w:rFonts w:cs="Arial"/>
          <w:color w:val="000000" w:themeColor="text1"/>
        </w:rPr>
        <w:t xml:space="preserve">soll </w:t>
      </w:r>
      <w:r w:rsidRPr="00231E68">
        <w:rPr>
          <w:rFonts w:cs="Arial"/>
          <w:color w:val="000000" w:themeColor="text1"/>
        </w:rPr>
        <w:t>eine neue</w:t>
      </w:r>
      <w:r w:rsidR="003A0D90">
        <w:rPr>
          <w:rFonts w:cs="Arial"/>
          <w:color w:val="000000" w:themeColor="text1"/>
        </w:rPr>
        <w:t xml:space="preserve">, großzügige </w:t>
      </w:r>
      <w:r w:rsidRPr="00231E68">
        <w:rPr>
          <w:rFonts w:cs="Arial"/>
          <w:color w:val="000000" w:themeColor="text1"/>
        </w:rPr>
        <w:t xml:space="preserve">Stadtteilfiliale </w:t>
      </w:r>
      <w:r w:rsidR="003A0D90">
        <w:rPr>
          <w:rFonts w:cs="Arial"/>
          <w:color w:val="000000" w:themeColor="text1"/>
        </w:rPr>
        <w:t>ent</w:t>
      </w:r>
      <w:bookmarkStart w:id="1" w:name="_GoBack"/>
      <w:bookmarkEnd w:id="1"/>
      <w:r w:rsidR="003A0D90">
        <w:rPr>
          <w:rFonts w:cs="Arial"/>
          <w:color w:val="000000" w:themeColor="text1"/>
        </w:rPr>
        <w:t xml:space="preserve">stehen. </w:t>
      </w:r>
    </w:p>
    <w:p w14:paraId="7140C416" w14:textId="77777777" w:rsidR="003A0D90" w:rsidRDefault="003A0D90" w:rsidP="00BE6CC9">
      <w:pPr>
        <w:rPr>
          <w:b/>
          <w:bCs/>
          <w:sz w:val="24"/>
          <w:szCs w:val="24"/>
        </w:rPr>
      </w:pPr>
    </w:p>
    <w:p w14:paraId="5CAF7075" w14:textId="283AFF87" w:rsidR="00FE194D" w:rsidRPr="00231E68" w:rsidRDefault="003A0D90" w:rsidP="00FE194D">
      <w:pPr>
        <w:pStyle w:val="NurText"/>
        <w:rPr>
          <w:rFonts w:ascii="Arial" w:hAnsi="Arial" w:cs="Arial"/>
          <w:color w:val="000000" w:themeColor="text1"/>
          <w:lang w:val="de-DE"/>
        </w:rPr>
      </w:pPr>
      <w:r>
        <w:rPr>
          <w:rFonts w:ascii="Arial" w:hAnsi="Arial" w:cs="Arial"/>
          <w:color w:val="000000" w:themeColor="text1"/>
          <w:lang w:val="de-DE"/>
        </w:rPr>
        <w:t xml:space="preserve">Dazu soll die Filiale </w:t>
      </w:r>
      <w:r w:rsidR="00FE194D" w:rsidRPr="00231E68">
        <w:rPr>
          <w:rFonts w:ascii="Arial" w:hAnsi="Arial" w:cs="Arial"/>
          <w:color w:val="000000" w:themeColor="text1"/>
          <w:lang w:val="de-DE"/>
        </w:rPr>
        <w:t xml:space="preserve">um eine Etage und 400 qm zusätzlich erweitert werden. So kann auf insgesamt 1300 qm eine Stadtteilfiliale für rund 30 Mitarbeitende mit allen Beratungs- und Service-Angeboten entstehen. </w:t>
      </w:r>
      <w:r>
        <w:rPr>
          <w:rFonts w:ascii="Arial" w:hAnsi="Arial" w:cs="Arial"/>
          <w:color w:val="000000" w:themeColor="text1"/>
          <w:lang w:val="de-DE"/>
        </w:rPr>
        <w:t>Auch das Community-Konzept, das sich in den bestehenden Filialen gut bewährt hat, wird hier umgesetzt. Ein offener Bereich zum Netzwerken, mit Veranstaltung</w:t>
      </w:r>
      <w:r w:rsidR="004F1DD5">
        <w:rPr>
          <w:rFonts w:ascii="Arial" w:hAnsi="Arial" w:cs="Arial"/>
          <w:color w:val="000000" w:themeColor="text1"/>
          <w:lang w:val="de-DE"/>
        </w:rPr>
        <w:t>en</w:t>
      </w:r>
      <w:r>
        <w:rPr>
          <w:rFonts w:ascii="Arial" w:hAnsi="Arial" w:cs="Arial"/>
          <w:color w:val="000000" w:themeColor="text1"/>
          <w:lang w:val="de-DE"/>
        </w:rPr>
        <w:t xml:space="preserve"> aus und für den Stadtteil ist dafür vorgesehen</w:t>
      </w:r>
      <w:r w:rsidR="004F1DD5">
        <w:rPr>
          <w:rFonts w:ascii="Arial" w:hAnsi="Arial" w:cs="Arial"/>
          <w:color w:val="000000" w:themeColor="text1"/>
          <w:lang w:val="de-DE"/>
        </w:rPr>
        <w:t xml:space="preserve">. </w:t>
      </w:r>
      <w:r w:rsidR="007C29A4" w:rsidRPr="00231E68">
        <w:rPr>
          <w:rFonts w:ascii="Arial" w:hAnsi="Arial" w:cs="Arial"/>
          <w:color w:val="000000" w:themeColor="text1"/>
          <w:lang w:val="de-DE"/>
        </w:rPr>
        <w:t>Auch die Schließfachanlage wird komplett modernisiert</w:t>
      </w:r>
      <w:r w:rsidR="007C29A4">
        <w:rPr>
          <w:rFonts w:ascii="Arial" w:hAnsi="Arial" w:cs="Arial"/>
          <w:color w:val="000000" w:themeColor="text1"/>
          <w:lang w:val="de-DE"/>
        </w:rPr>
        <w:t xml:space="preserve"> und erweitert</w:t>
      </w:r>
      <w:r w:rsidR="007C29A4">
        <w:rPr>
          <w:rFonts w:ascii="Arial" w:hAnsi="Arial" w:cs="Arial"/>
          <w:color w:val="000000" w:themeColor="text1"/>
          <w:lang w:val="de-DE"/>
        </w:rPr>
        <w:t xml:space="preserve">. </w:t>
      </w:r>
      <w:r w:rsidR="00FE194D" w:rsidRPr="00231E68">
        <w:rPr>
          <w:rFonts w:ascii="Arial" w:hAnsi="Arial" w:cs="Arial"/>
          <w:color w:val="000000" w:themeColor="text1"/>
          <w:lang w:val="de-DE"/>
        </w:rPr>
        <w:t xml:space="preserve">Die Planungen dazu sind in vollem Gange. </w:t>
      </w:r>
    </w:p>
    <w:p w14:paraId="517A2B12" w14:textId="77777777" w:rsidR="00FE194D" w:rsidRPr="00231E68" w:rsidRDefault="00FE194D" w:rsidP="00FE194D">
      <w:pPr>
        <w:pStyle w:val="NurText"/>
        <w:rPr>
          <w:rFonts w:ascii="Arial" w:hAnsi="Arial" w:cs="Arial"/>
          <w:color w:val="000000" w:themeColor="text1"/>
          <w:lang w:val="de-DE"/>
        </w:rPr>
      </w:pPr>
    </w:p>
    <w:p w14:paraId="56D320F6" w14:textId="77777777" w:rsidR="003A0D90" w:rsidRPr="003A0D90" w:rsidRDefault="003A0D90" w:rsidP="00FE194D">
      <w:pPr>
        <w:pStyle w:val="NurText"/>
        <w:rPr>
          <w:rFonts w:ascii="Arial" w:hAnsi="Arial" w:cs="Arial"/>
          <w:b/>
          <w:color w:val="000000" w:themeColor="text1"/>
          <w:lang w:val="de-DE"/>
        </w:rPr>
      </w:pPr>
      <w:r w:rsidRPr="003A0D90">
        <w:rPr>
          <w:rFonts w:ascii="Arial" w:hAnsi="Arial" w:cs="Arial"/>
          <w:b/>
          <w:color w:val="000000" w:themeColor="text1"/>
          <w:lang w:val="de-DE"/>
        </w:rPr>
        <w:t>Nachhaltigkeitsziele weiter umsetzen</w:t>
      </w:r>
    </w:p>
    <w:p w14:paraId="7CA46BE2" w14:textId="77777777" w:rsidR="00FE194D" w:rsidRPr="00231E68" w:rsidRDefault="00FE194D" w:rsidP="00FE194D">
      <w:pPr>
        <w:pStyle w:val="NurText"/>
        <w:rPr>
          <w:rFonts w:ascii="Arial" w:hAnsi="Arial" w:cs="Arial"/>
          <w:color w:val="000000" w:themeColor="text1"/>
          <w:lang w:val="de-DE"/>
        </w:rPr>
      </w:pPr>
      <w:r w:rsidRPr="00231E68">
        <w:rPr>
          <w:rFonts w:ascii="Arial" w:hAnsi="Arial" w:cs="Arial"/>
          <w:color w:val="000000" w:themeColor="text1"/>
          <w:lang w:val="de-DE"/>
        </w:rPr>
        <w:t xml:space="preserve">Durch die Nutzung der vorhandenen Gebäudesubstanz, den Einsatz von Holz als Baustoff und eine große PV-Anlage zur Eigenstromversorgung werden auch </w:t>
      </w:r>
      <w:r w:rsidR="00A42B5F">
        <w:rPr>
          <w:rFonts w:ascii="Arial" w:hAnsi="Arial" w:cs="Arial"/>
          <w:color w:val="000000" w:themeColor="text1"/>
          <w:lang w:val="de-DE"/>
        </w:rPr>
        <w:t>mit</w:t>
      </w:r>
      <w:r w:rsidRPr="00231E68">
        <w:rPr>
          <w:rFonts w:ascii="Arial" w:hAnsi="Arial" w:cs="Arial"/>
          <w:color w:val="000000" w:themeColor="text1"/>
          <w:lang w:val="de-DE"/>
        </w:rPr>
        <w:t xml:space="preserve"> diesem Bauvorhaben die Nachhaltigkeitsziele der Sparkasse Bremen konsequent umgesetzt. Mitte 2023 soll der Bauantrag gestellt werden, so dass hoffentlich </w:t>
      </w:r>
      <w:r w:rsidR="00514F47" w:rsidRPr="00231E68">
        <w:rPr>
          <w:rFonts w:ascii="Arial" w:hAnsi="Arial" w:cs="Arial"/>
          <w:color w:val="000000" w:themeColor="text1"/>
          <w:lang w:val="de-DE"/>
        </w:rPr>
        <w:t>nach den Herbstferien</w:t>
      </w:r>
      <w:r w:rsidRPr="00231E68">
        <w:rPr>
          <w:rFonts w:ascii="Arial" w:hAnsi="Arial" w:cs="Arial"/>
          <w:color w:val="000000" w:themeColor="text1"/>
          <w:lang w:val="de-DE"/>
        </w:rPr>
        <w:t xml:space="preserve"> die Baumaßnahmen starten können. </w:t>
      </w:r>
    </w:p>
    <w:p w14:paraId="4ACBBA3B" w14:textId="77777777" w:rsidR="00514F47" w:rsidRPr="00C17D94" w:rsidRDefault="003A0D90" w:rsidP="00FE194D">
      <w:pPr>
        <w:pStyle w:val="StandardWeb"/>
        <w:rPr>
          <w:rFonts w:ascii="Arial" w:hAnsi="Arial" w:cs="Arial"/>
          <w:color w:val="000000" w:themeColor="text1"/>
        </w:rPr>
      </w:pPr>
      <w:r w:rsidRPr="003A0D90">
        <w:rPr>
          <w:rFonts w:ascii="Arial" w:hAnsi="Arial" w:cs="Arial"/>
          <w:b/>
          <w:color w:val="000000" w:themeColor="text1"/>
        </w:rPr>
        <w:t xml:space="preserve">Auch während </w:t>
      </w:r>
      <w:r w:rsidR="00A42B5F">
        <w:rPr>
          <w:rFonts w:ascii="Arial" w:hAnsi="Arial" w:cs="Arial"/>
          <w:b/>
          <w:color w:val="000000" w:themeColor="text1"/>
        </w:rPr>
        <w:t xml:space="preserve">der </w:t>
      </w:r>
      <w:r w:rsidRPr="003A0D90">
        <w:rPr>
          <w:rFonts w:ascii="Arial" w:hAnsi="Arial" w:cs="Arial"/>
          <w:b/>
          <w:color w:val="000000" w:themeColor="text1"/>
        </w:rPr>
        <w:t>Umbauphase erreichbar</w:t>
      </w:r>
      <w:r>
        <w:rPr>
          <w:rFonts w:ascii="Arial" w:hAnsi="Arial" w:cs="Arial"/>
          <w:b/>
          <w:color w:val="000000" w:themeColor="text1"/>
        </w:rPr>
        <w:br/>
      </w:r>
      <w:r w:rsidR="00FE194D" w:rsidRPr="00231E68">
        <w:rPr>
          <w:rFonts w:ascii="Arial" w:hAnsi="Arial" w:cs="Arial"/>
          <w:color w:val="000000" w:themeColor="text1"/>
        </w:rPr>
        <w:t xml:space="preserve">Kundinnen und </w:t>
      </w:r>
      <w:r w:rsidR="00514F47" w:rsidRPr="00231E68">
        <w:rPr>
          <w:rFonts w:ascii="Arial" w:hAnsi="Arial" w:cs="Arial"/>
          <w:color w:val="000000" w:themeColor="text1"/>
        </w:rPr>
        <w:t>Kunden der Filiale können jedoch w</w:t>
      </w:r>
      <w:r w:rsidR="00FE194D" w:rsidRPr="00231E68">
        <w:rPr>
          <w:rFonts w:ascii="Arial" w:hAnsi="Arial" w:cs="Arial"/>
          <w:color w:val="000000" w:themeColor="text1"/>
        </w:rPr>
        <w:t xml:space="preserve">ährend der Bauzeit </w:t>
      </w:r>
      <w:r w:rsidR="00514F47" w:rsidRPr="00231E68">
        <w:rPr>
          <w:rFonts w:ascii="Arial" w:hAnsi="Arial" w:cs="Arial"/>
          <w:color w:val="000000" w:themeColor="text1"/>
        </w:rPr>
        <w:t>ihre Beraterinnen und Berater aus der Filiale nach einer kleinen Umzug</w:t>
      </w:r>
      <w:r w:rsidR="00231E68" w:rsidRPr="00231E68">
        <w:rPr>
          <w:rFonts w:ascii="Arial" w:hAnsi="Arial" w:cs="Arial"/>
          <w:color w:val="000000" w:themeColor="text1"/>
        </w:rPr>
        <w:t>s</w:t>
      </w:r>
      <w:r w:rsidR="00514F47" w:rsidRPr="00231E68">
        <w:rPr>
          <w:rFonts w:ascii="Arial" w:hAnsi="Arial" w:cs="Arial"/>
          <w:color w:val="000000" w:themeColor="text1"/>
        </w:rPr>
        <w:t xml:space="preserve">phase erreichen: Am </w:t>
      </w:r>
      <w:r w:rsidR="00FE194D" w:rsidRPr="00231E68">
        <w:rPr>
          <w:rFonts w:ascii="Arial" w:hAnsi="Arial" w:cs="Arial"/>
          <w:color w:val="000000" w:themeColor="text1"/>
        </w:rPr>
        <w:t>Standort Berliner Freiheit und dem Interims-Standort Ludwig-</w:t>
      </w:r>
      <w:proofErr w:type="spellStart"/>
      <w:r w:rsidR="00FE194D" w:rsidRPr="00231E68">
        <w:rPr>
          <w:rFonts w:ascii="Arial" w:hAnsi="Arial" w:cs="Arial"/>
          <w:color w:val="000000" w:themeColor="text1"/>
        </w:rPr>
        <w:t>Roselius</w:t>
      </w:r>
      <w:proofErr w:type="spellEnd"/>
      <w:r w:rsidR="00FE194D" w:rsidRPr="00231E68">
        <w:rPr>
          <w:rFonts w:ascii="Arial" w:hAnsi="Arial" w:cs="Arial"/>
          <w:color w:val="000000" w:themeColor="text1"/>
        </w:rPr>
        <w:t>-Allee 210.</w:t>
      </w:r>
    </w:p>
    <w:p w14:paraId="04B45077" w14:textId="77777777" w:rsidR="003A0D90" w:rsidRPr="00C17D94" w:rsidRDefault="003A0D90" w:rsidP="00C17D94">
      <w:pPr>
        <w:pStyle w:val="StandardWeb"/>
        <w:rPr>
          <w:rFonts w:ascii="Arial" w:hAnsi="Arial" w:cs="Arial"/>
          <w:color w:val="000000" w:themeColor="text1"/>
          <w:szCs w:val="26"/>
        </w:rPr>
      </w:pPr>
      <w:r w:rsidRPr="00231E68">
        <w:rPr>
          <w:rFonts w:ascii="Arial" w:hAnsi="Arial" w:cs="Arial"/>
          <w:color w:val="000000" w:themeColor="text1"/>
        </w:rPr>
        <w:t>Auch der SB-Bereich bleibt während der gesamten Umbauphase weiterhin zugänglich</w:t>
      </w:r>
      <w:r>
        <w:rPr>
          <w:color w:val="000000" w:themeColor="text1"/>
        </w:rPr>
        <w:t>.</w:t>
      </w:r>
      <w:r w:rsidR="00F23268">
        <w:rPr>
          <w:color w:val="000000" w:themeColor="text1"/>
        </w:rPr>
        <w:t xml:space="preserve"> </w:t>
      </w:r>
      <w:r w:rsidR="00C17D94">
        <w:rPr>
          <w:rFonts w:ascii="Arial" w:hAnsi="Arial" w:cs="Arial"/>
          <w:color w:val="000000" w:themeColor="text1"/>
        </w:rPr>
        <w:t>Zusätzlich können u</w:t>
      </w:r>
      <w:r w:rsidR="00FE194D" w:rsidRPr="00231E68">
        <w:rPr>
          <w:rFonts w:ascii="Arial" w:hAnsi="Arial" w:cs="Arial"/>
          <w:color w:val="000000" w:themeColor="text1"/>
        </w:rPr>
        <w:t xml:space="preserve">nter </w:t>
      </w:r>
      <w:r w:rsidR="00FE194D" w:rsidRPr="00C17D94">
        <w:rPr>
          <w:rFonts w:ascii="Arial" w:hAnsi="Arial" w:cs="Arial"/>
          <w:b/>
          <w:color w:val="000000" w:themeColor="text1"/>
        </w:rPr>
        <w:t>0421-1790</w:t>
      </w:r>
      <w:r w:rsidR="00FE194D" w:rsidRPr="00231E68">
        <w:rPr>
          <w:rFonts w:ascii="Arial" w:hAnsi="Arial" w:cs="Arial"/>
          <w:color w:val="000000" w:themeColor="text1"/>
        </w:rPr>
        <w:t xml:space="preserve"> der Service-Hotline der Sparkasse Bremen</w:t>
      </w:r>
      <w:r w:rsidR="00A42B5F">
        <w:rPr>
          <w:rFonts w:ascii="Arial" w:hAnsi="Arial" w:cs="Arial"/>
          <w:color w:val="000000" w:themeColor="text1"/>
        </w:rPr>
        <w:t xml:space="preserve"> </w:t>
      </w:r>
      <w:r w:rsidR="00FE194D" w:rsidRPr="00231E68">
        <w:rPr>
          <w:rFonts w:ascii="Arial" w:hAnsi="Arial" w:cs="Arial"/>
          <w:color w:val="000000" w:themeColor="text1"/>
        </w:rPr>
        <w:t>alle üblichen Service-Leistungen</w:t>
      </w:r>
      <w:r w:rsidR="00514F47" w:rsidRPr="00231E68">
        <w:rPr>
          <w:rFonts w:ascii="Arial" w:hAnsi="Arial" w:cs="Arial"/>
          <w:color w:val="000000" w:themeColor="text1"/>
        </w:rPr>
        <w:t>, wie Überweisungen</w:t>
      </w:r>
      <w:r w:rsidR="00231E68">
        <w:rPr>
          <w:rFonts w:ascii="Arial" w:hAnsi="Arial" w:cs="Arial"/>
          <w:color w:val="000000" w:themeColor="text1"/>
        </w:rPr>
        <w:t xml:space="preserve"> o.ä.</w:t>
      </w:r>
      <w:r w:rsidR="00FE194D" w:rsidRPr="00231E68">
        <w:rPr>
          <w:rFonts w:ascii="Arial" w:hAnsi="Arial" w:cs="Arial"/>
          <w:color w:val="000000" w:themeColor="text1"/>
        </w:rPr>
        <w:t xml:space="preserve"> erledigt werden, 24 Stunden</w:t>
      </w:r>
      <w:r w:rsidR="00231E68">
        <w:rPr>
          <w:rFonts w:ascii="Arial" w:hAnsi="Arial" w:cs="Arial"/>
          <w:color w:val="000000" w:themeColor="text1"/>
        </w:rPr>
        <w:t xml:space="preserve"> und </w:t>
      </w:r>
      <w:r w:rsidR="00FE194D" w:rsidRPr="00231E68">
        <w:rPr>
          <w:rFonts w:ascii="Arial" w:hAnsi="Arial" w:cs="Arial"/>
          <w:color w:val="000000" w:themeColor="text1"/>
        </w:rPr>
        <w:t xml:space="preserve">sieben Tage die Woche. </w:t>
      </w:r>
      <w:r w:rsidR="00C17D94">
        <w:rPr>
          <w:rFonts w:ascii="Arial" w:hAnsi="Arial" w:cs="Arial"/>
          <w:color w:val="000000" w:themeColor="text1"/>
        </w:rPr>
        <w:br/>
      </w:r>
      <w:r w:rsidR="00C17D94">
        <w:rPr>
          <w:b/>
          <w:bCs/>
          <w:sz w:val="24"/>
          <w:szCs w:val="24"/>
        </w:rPr>
        <w:br/>
      </w:r>
      <w:r w:rsidRPr="00F23268">
        <w:rPr>
          <w:rFonts w:ascii="Arial" w:hAnsi="Arial" w:cs="Arial"/>
          <w:b/>
          <w:color w:val="000000" w:themeColor="text1"/>
        </w:rPr>
        <w:t>Kunden profitieren von strategischer Ausrichtung - digital und vor Ort</w:t>
      </w:r>
      <w:r w:rsidR="00C17D94" w:rsidRPr="00F23268">
        <w:rPr>
          <w:rFonts w:ascii="Arial" w:hAnsi="Arial" w:cs="Arial"/>
          <w:b/>
          <w:color w:val="000000" w:themeColor="text1"/>
        </w:rPr>
        <w:br/>
      </w:r>
      <w:r w:rsidR="00A42B5F">
        <w:rPr>
          <w:rFonts w:ascii="Arial" w:hAnsi="Arial" w:cs="Arial"/>
          <w:color w:val="000000" w:themeColor="text1"/>
        </w:rPr>
        <w:t>Die Stadtteilfiliale Osterholz wird damit</w:t>
      </w:r>
      <w:r w:rsidRPr="00C17D94">
        <w:rPr>
          <w:rFonts w:ascii="Arial" w:hAnsi="Arial" w:cs="Arial"/>
          <w:color w:val="000000" w:themeColor="text1"/>
        </w:rPr>
        <w:t xml:space="preserve"> ein weitere</w:t>
      </w:r>
      <w:r w:rsidR="00A42B5F">
        <w:rPr>
          <w:rFonts w:ascii="Arial" w:hAnsi="Arial" w:cs="Arial"/>
          <w:color w:val="000000" w:themeColor="text1"/>
        </w:rPr>
        <w:t>r</w:t>
      </w:r>
      <w:r w:rsidRPr="00C17D94">
        <w:rPr>
          <w:rFonts w:ascii="Arial" w:hAnsi="Arial" w:cs="Arial"/>
          <w:color w:val="000000" w:themeColor="text1"/>
        </w:rPr>
        <w:t>, wichtige</w:t>
      </w:r>
      <w:r w:rsidR="00A42B5F">
        <w:rPr>
          <w:rFonts w:ascii="Arial" w:hAnsi="Arial" w:cs="Arial"/>
          <w:color w:val="000000" w:themeColor="text1"/>
        </w:rPr>
        <w:t>r</w:t>
      </w:r>
      <w:r w:rsidRPr="00C17D94">
        <w:rPr>
          <w:rFonts w:ascii="Arial" w:hAnsi="Arial" w:cs="Arial"/>
          <w:color w:val="000000" w:themeColor="text1"/>
        </w:rPr>
        <w:t xml:space="preserve"> Baustein </w:t>
      </w:r>
      <w:r w:rsidR="00A42B5F">
        <w:rPr>
          <w:rFonts w:ascii="Arial" w:hAnsi="Arial" w:cs="Arial"/>
          <w:color w:val="000000" w:themeColor="text1"/>
        </w:rPr>
        <w:t>der</w:t>
      </w:r>
      <w:r w:rsidR="00C17D94" w:rsidRPr="00A42B5F">
        <w:rPr>
          <w:rFonts w:ascii="Arial" w:hAnsi="Arial" w:cs="Arial"/>
          <w:color w:val="000000" w:themeColor="text1"/>
        </w:rPr>
        <w:t xml:space="preserve"> </w:t>
      </w:r>
      <w:r w:rsidRPr="00C17D94">
        <w:rPr>
          <w:rFonts w:ascii="Arial" w:hAnsi="Arial" w:cs="Arial"/>
          <w:color w:val="000000" w:themeColor="text1"/>
        </w:rPr>
        <w:t>Doppelstrategie</w:t>
      </w:r>
      <w:r w:rsidR="00A42B5F">
        <w:rPr>
          <w:rFonts w:ascii="Arial" w:hAnsi="Arial" w:cs="Arial"/>
          <w:color w:val="000000" w:themeColor="text1"/>
        </w:rPr>
        <w:t xml:space="preserve"> der Sparkasse Bremen</w:t>
      </w:r>
      <w:r w:rsidRPr="00C17D94">
        <w:rPr>
          <w:rFonts w:ascii="Arial" w:hAnsi="Arial" w:cs="Arial"/>
          <w:color w:val="000000" w:themeColor="text1"/>
        </w:rPr>
        <w:t xml:space="preserve"> digital und gleichzeitig nah bei den </w:t>
      </w:r>
      <w:r w:rsidRPr="00C17D94">
        <w:rPr>
          <w:rFonts w:ascii="Arial" w:hAnsi="Arial" w:cs="Arial"/>
          <w:color w:val="000000" w:themeColor="text1"/>
          <w:szCs w:val="26"/>
        </w:rPr>
        <w:t>Kundinnen und Kunden zu sein.</w:t>
      </w:r>
      <w:r w:rsidR="00C17D94">
        <w:rPr>
          <w:rFonts w:cs="Arial"/>
          <w:color w:val="000000" w:themeColor="text1"/>
        </w:rPr>
        <w:t xml:space="preserve"> </w:t>
      </w:r>
      <w:r w:rsidRPr="00C17D94">
        <w:rPr>
          <w:rFonts w:ascii="Arial" w:hAnsi="Arial" w:cs="Arial"/>
          <w:color w:val="000000" w:themeColor="text1"/>
          <w:szCs w:val="26"/>
        </w:rPr>
        <w:t xml:space="preserve"> „Wir merken sehr deutlich, </w:t>
      </w:r>
      <w:r w:rsidR="00A42B5F">
        <w:rPr>
          <w:rFonts w:ascii="Arial" w:hAnsi="Arial" w:cs="Arial"/>
          <w:color w:val="000000" w:themeColor="text1"/>
          <w:szCs w:val="26"/>
        </w:rPr>
        <w:t xml:space="preserve">dass wir mit </w:t>
      </w:r>
      <w:r w:rsidRPr="00C17D94">
        <w:rPr>
          <w:rFonts w:ascii="Arial" w:hAnsi="Arial" w:cs="Arial"/>
          <w:color w:val="000000" w:themeColor="text1"/>
          <w:szCs w:val="26"/>
        </w:rPr>
        <w:t>diese</w:t>
      </w:r>
      <w:r w:rsidR="00A42B5F">
        <w:rPr>
          <w:rFonts w:ascii="Arial" w:hAnsi="Arial" w:cs="Arial"/>
          <w:color w:val="000000" w:themeColor="text1"/>
          <w:szCs w:val="26"/>
        </w:rPr>
        <w:t xml:space="preserve">r </w:t>
      </w:r>
      <w:r w:rsidRPr="00C17D94">
        <w:rPr>
          <w:rFonts w:ascii="Arial" w:hAnsi="Arial" w:cs="Arial"/>
          <w:color w:val="000000" w:themeColor="text1"/>
          <w:szCs w:val="26"/>
        </w:rPr>
        <w:t xml:space="preserve">Ausrichtung </w:t>
      </w:r>
      <w:r w:rsidR="00A42B5F">
        <w:rPr>
          <w:rFonts w:ascii="Arial" w:hAnsi="Arial" w:cs="Arial"/>
          <w:color w:val="000000" w:themeColor="text1"/>
          <w:szCs w:val="26"/>
        </w:rPr>
        <w:t xml:space="preserve">bei </w:t>
      </w:r>
      <w:r w:rsidRPr="00C17D94">
        <w:rPr>
          <w:rFonts w:ascii="Arial" w:hAnsi="Arial" w:cs="Arial"/>
          <w:color w:val="000000" w:themeColor="text1"/>
          <w:szCs w:val="26"/>
        </w:rPr>
        <w:t xml:space="preserve">unseren Kundinnen und Kunden </w:t>
      </w:r>
      <w:r w:rsidR="00A42B5F">
        <w:rPr>
          <w:rFonts w:ascii="Arial" w:hAnsi="Arial" w:cs="Arial"/>
          <w:color w:val="000000" w:themeColor="text1"/>
          <w:szCs w:val="26"/>
        </w:rPr>
        <w:t>punkten können</w:t>
      </w:r>
      <w:r w:rsidRPr="00C17D94">
        <w:rPr>
          <w:rFonts w:ascii="Arial" w:hAnsi="Arial" w:cs="Arial"/>
          <w:color w:val="000000" w:themeColor="text1"/>
          <w:szCs w:val="26"/>
        </w:rPr>
        <w:t xml:space="preserve">“, </w:t>
      </w:r>
      <w:r w:rsidR="00C17D94" w:rsidRPr="00A42B5F">
        <w:rPr>
          <w:rFonts w:ascii="Arial" w:hAnsi="Arial" w:cs="Arial"/>
          <w:color w:val="000000" w:themeColor="text1"/>
          <w:szCs w:val="26"/>
        </w:rPr>
        <w:t>sagt</w:t>
      </w:r>
      <w:r w:rsidRPr="00C17D94">
        <w:rPr>
          <w:rFonts w:ascii="Arial" w:hAnsi="Arial" w:cs="Arial"/>
          <w:color w:val="000000" w:themeColor="text1"/>
          <w:szCs w:val="26"/>
        </w:rPr>
        <w:t xml:space="preserve"> Thomas Fürst. </w:t>
      </w:r>
      <w:r w:rsidR="00C17D94">
        <w:rPr>
          <w:rFonts w:cs="Arial"/>
          <w:color w:val="000000" w:themeColor="text1"/>
        </w:rPr>
        <w:br/>
      </w:r>
      <w:r w:rsidR="00C17D94">
        <w:rPr>
          <w:rFonts w:cs="Arial"/>
          <w:color w:val="000000" w:themeColor="text1"/>
        </w:rPr>
        <w:lastRenderedPageBreak/>
        <w:br/>
      </w:r>
      <w:r w:rsidRPr="00C17D94">
        <w:rPr>
          <w:rFonts w:ascii="Arial" w:hAnsi="Arial" w:cs="Arial"/>
          <w:color w:val="000000" w:themeColor="text1"/>
          <w:szCs w:val="26"/>
        </w:rPr>
        <w:t xml:space="preserve">Darum ginge - trotz der steigenden Nutzung von digitalen Angeboten - die Sparkasse Bremen ihren Weg konsequent weiter, auch in der Fläche als persönlicher Ansprechpartner vor Ort zu sein. Mit Blumenthal sind jetzt bereits sieben Stadtteilfilialen realisiert (Blumenthal, Neustadt, </w:t>
      </w:r>
      <w:proofErr w:type="spellStart"/>
      <w:r w:rsidRPr="00C17D94">
        <w:rPr>
          <w:rFonts w:ascii="Arial" w:hAnsi="Arial" w:cs="Arial"/>
          <w:color w:val="000000" w:themeColor="text1"/>
          <w:szCs w:val="26"/>
        </w:rPr>
        <w:t>Obervieland</w:t>
      </w:r>
      <w:proofErr w:type="spellEnd"/>
      <w:r w:rsidRPr="00C17D94">
        <w:rPr>
          <w:rFonts w:ascii="Arial" w:hAnsi="Arial" w:cs="Arial"/>
          <w:color w:val="000000" w:themeColor="text1"/>
          <w:szCs w:val="26"/>
        </w:rPr>
        <w:t>, Horn/</w:t>
      </w:r>
      <w:proofErr w:type="spellStart"/>
      <w:r w:rsidRPr="00C17D94">
        <w:rPr>
          <w:rFonts w:ascii="Arial" w:hAnsi="Arial" w:cs="Arial"/>
          <w:color w:val="000000" w:themeColor="text1"/>
          <w:szCs w:val="26"/>
        </w:rPr>
        <w:t>Lehe</w:t>
      </w:r>
      <w:proofErr w:type="spellEnd"/>
      <w:r w:rsidRPr="00C17D94">
        <w:rPr>
          <w:rFonts w:ascii="Arial" w:hAnsi="Arial" w:cs="Arial"/>
          <w:color w:val="000000" w:themeColor="text1"/>
          <w:szCs w:val="26"/>
        </w:rPr>
        <w:t xml:space="preserve">, Schwachhausen, Lesum und Viertel). Die nächste Stadtteilfiliale in Gröpelingen </w:t>
      </w:r>
      <w:r w:rsidR="00C17D94" w:rsidRPr="00F23268">
        <w:rPr>
          <w:rFonts w:ascii="Arial" w:hAnsi="Arial" w:cs="Arial"/>
          <w:color w:val="000000" w:themeColor="text1"/>
          <w:szCs w:val="26"/>
        </w:rPr>
        <w:t xml:space="preserve">soll noch </w:t>
      </w:r>
      <w:r w:rsidR="00960A80">
        <w:rPr>
          <w:rFonts w:ascii="Arial" w:hAnsi="Arial" w:cs="Arial"/>
          <w:color w:val="000000" w:themeColor="text1"/>
          <w:szCs w:val="26"/>
        </w:rPr>
        <w:t>in diesem</w:t>
      </w:r>
      <w:r w:rsidR="00C17D94" w:rsidRPr="00F23268">
        <w:rPr>
          <w:rFonts w:ascii="Arial" w:hAnsi="Arial" w:cs="Arial"/>
          <w:color w:val="000000" w:themeColor="text1"/>
          <w:szCs w:val="26"/>
        </w:rPr>
        <w:t xml:space="preserve"> Spätsommer </w:t>
      </w:r>
      <w:r w:rsidRPr="00C17D94">
        <w:rPr>
          <w:rFonts w:ascii="Arial" w:hAnsi="Arial" w:cs="Arial"/>
          <w:color w:val="000000" w:themeColor="text1"/>
          <w:szCs w:val="26"/>
        </w:rPr>
        <w:t xml:space="preserve">eröffnet werden. Zusätzlich baut die Sparkasse Bremen weiterhin die persönliche Telefonberatung und den Video-Chat kontinuierlich aus. „Als einer der wenigen Finanzdienstleister sind wir 24 Stunden am Tag, sieben Tage in der Woche für unsere Kunden telefonisch erreichbar“, hebt Fürst hervor. Oder eben auch direkt persönlich vor Ort, wie </w:t>
      </w:r>
      <w:r w:rsidR="00C17D94" w:rsidRPr="00C17D94">
        <w:rPr>
          <w:rFonts w:ascii="Arial" w:hAnsi="Arial" w:cs="Arial"/>
          <w:color w:val="000000" w:themeColor="text1"/>
          <w:szCs w:val="26"/>
        </w:rPr>
        <w:t>in unseren Stadtteilfilialen</w:t>
      </w:r>
    </w:p>
    <w:p w14:paraId="147F8F58" w14:textId="77777777" w:rsidR="0010491F" w:rsidRPr="00C17D94" w:rsidRDefault="0010491F" w:rsidP="0010491F">
      <w:pPr>
        <w:rPr>
          <w:rFonts w:cs="Arial"/>
          <w:b/>
          <w:color w:val="000000" w:themeColor="text1"/>
        </w:rPr>
      </w:pPr>
      <w:r w:rsidRPr="00C17D94">
        <w:rPr>
          <w:rFonts w:cs="Arial"/>
          <w:b/>
          <w:color w:val="000000" w:themeColor="text1"/>
        </w:rPr>
        <w:t>Die Sparkasse Bremen</w:t>
      </w:r>
    </w:p>
    <w:p w14:paraId="7CAAD997" w14:textId="77777777" w:rsidR="0010491F" w:rsidRPr="00C17D94" w:rsidRDefault="0010491F" w:rsidP="00C17D94">
      <w:pPr>
        <w:rPr>
          <w:rFonts w:cs="Arial"/>
          <w:color w:val="000000" w:themeColor="text1"/>
        </w:rPr>
      </w:pPr>
      <w:r w:rsidRPr="00C17D94">
        <w:rPr>
          <w:rFonts w:cs="Arial"/>
          <w:color w:val="000000" w:themeColor="text1"/>
        </w:rPr>
        <w:t>Mit einer Bilanzsumme von mehr als 15 Milliarden Euro und mehr als 1.150 Mitarbeitenden ist die Sparkasse Bremen Marktführerin für Finanzdienstleistungen in der Hansestadt. Als Freie Sparkasse 1825 von Bremer Bürgern gegründet, zählt sie heute zu den größten Sparkassen in Deutschland. Sie ist starke Partnerin des Mittelstands und begleitet unternehmerisches Wachstum mit Branchenexpertise und Kompetenz vor Ort. Ihren Privatkundinnen und -kunden bietet die Sparkasse Bremen mehrfach ausgezeichnete Beratungsleistungen rund ums Sparen und Finanzieren sowie zu Vorsorge- und Immobilienthemen.</w:t>
      </w:r>
    </w:p>
    <w:p w14:paraId="416A5FA8" w14:textId="77777777" w:rsidR="0010491F" w:rsidRPr="00C17D94" w:rsidRDefault="0010491F" w:rsidP="00C17D94">
      <w:pPr>
        <w:rPr>
          <w:rFonts w:cs="Arial"/>
          <w:color w:val="000000" w:themeColor="text1"/>
        </w:rPr>
      </w:pPr>
      <w:r w:rsidRPr="00C17D94">
        <w:rPr>
          <w:rFonts w:cs="Arial"/>
          <w:color w:val="000000" w:themeColor="text1"/>
        </w:rPr>
        <w:t> </w:t>
      </w:r>
    </w:p>
    <w:p w14:paraId="28E475CB" w14:textId="77777777" w:rsidR="0010491F" w:rsidRPr="00C17D94" w:rsidRDefault="0010491F" w:rsidP="00C17D94">
      <w:pPr>
        <w:rPr>
          <w:rFonts w:cs="Arial"/>
          <w:b/>
          <w:color w:val="000000" w:themeColor="text1"/>
        </w:rPr>
      </w:pPr>
      <w:r w:rsidRPr="00C17D94">
        <w:rPr>
          <w:rFonts w:cs="Arial"/>
          <w:b/>
          <w:color w:val="000000" w:themeColor="text1"/>
        </w:rPr>
        <w:t>Fast 200 Jahre Engagement für Bremen</w:t>
      </w:r>
    </w:p>
    <w:p w14:paraId="5F87A457" w14:textId="77777777" w:rsidR="0010491F" w:rsidRPr="00C17D94" w:rsidRDefault="0010491F" w:rsidP="00C17D94">
      <w:pPr>
        <w:rPr>
          <w:rFonts w:cs="Arial"/>
          <w:color w:val="000000" w:themeColor="text1"/>
        </w:rPr>
      </w:pPr>
      <w:r w:rsidRPr="00C17D94">
        <w:rPr>
          <w:rFonts w:cs="Arial"/>
          <w:color w:val="000000" w:themeColor="text1"/>
        </w:rPr>
        <w:t>Über Generationen hinweg ist die Sparkasse Bremen mit ihren Kundinnen und Kunden verbunden und verzichtet dabei auf Gewinnmaximierung. Vielmehr investiert sie einen erheblichen Teil ihrer Erträge in die Lebensqualität der Bremerinnen und Bremer – vom Kindergarten über den Sportverein bis zu den großen kulturellen Highlights der Stadt. Jede Kundin, jeder Kunde der Sparkasse Bremen verbessert so gleichzeitig die Lebensqualität in seinem Stadtteil und in ganz Bremen. Besonderes Augenmerk gilt dabei der Förderung von Kindern und Jugendlichen.</w:t>
      </w:r>
      <w:r w:rsidRPr="00C17D94">
        <w:rPr>
          <w:rFonts w:cs="Arial"/>
          <w:color w:val="000000" w:themeColor="text1"/>
        </w:rPr>
        <w:br/>
        <w:t>stark. fair. hanseatisch.</w:t>
      </w:r>
      <w:r w:rsidRPr="00C17D94">
        <w:rPr>
          <w:rFonts w:cs="Arial"/>
          <w:color w:val="000000" w:themeColor="text1"/>
        </w:rPr>
        <w:br/>
      </w:r>
      <w:hyperlink r:id="rId8" w:history="1">
        <w:r w:rsidRPr="00C17D94">
          <w:rPr>
            <w:rFonts w:cs="Arial"/>
            <w:color w:val="000000" w:themeColor="text1"/>
          </w:rPr>
          <w:t>www.sparkasse-bremen.de</w:t>
        </w:r>
      </w:hyperlink>
    </w:p>
    <w:sectPr w:rsidR="0010491F" w:rsidRPr="00C17D94" w:rsidSect="006A7DFC">
      <w:headerReference w:type="default" r:id="rId9"/>
      <w:pgSz w:w="11906" w:h="16838"/>
      <w:pgMar w:top="3402" w:right="1134" w:bottom="226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0FDA" w14:textId="77777777" w:rsidR="00011E0A" w:rsidRDefault="00011E0A" w:rsidP="002D4AE0">
      <w:r>
        <w:separator/>
      </w:r>
    </w:p>
  </w:endnote>
  <w:endnote w:type="continuationSeparator" w:id="0">
    <w:p w14:paraId="4CE556A8" w14:textId="77777777" w:rsidR="00011E0A" w:rsidRDefault="00011E0A" w:rsidP="002D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heSans-Plain">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01FDE" w14:textId="77777777" w:rsidR="00011E0A" w:rsidRDefault="00011E0A" w:rsidP="002D4AE0">
      <w:r>
        <w:separator/>
      </w:r>
    </w:p>
  </w:footnote>
  <w:footnote w:type="continuationSeparator" w:id="0">
    <w:p w14:paraId="554B85A1" w14:textId="77777777" w:rsidR="00011E0A" w:rsidRDefault="00011E0A" w:rsidP="002D4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DF09" w14:textId="77777777" w:rsidR="0001475C" w:rsidRDefault="0001475C">
    <w:pPr>
      <w:pStyle w:val="Kopfzeile"/>
    </w:pPr>
    <w:r>
      <w:rPr>
        <w:noProof/>
      </w:rPr>
      <w:drawing>
        <wp:anchor distT="0" distB="0" distL="114300" distR="114300" simplePos="0" relativeHeight="251658240" behindDoc="1" locked="0" layoutInCell="1" allowOverlap="1" wp14:anchorId="7A449F9C" wp14:editId="35AC2C7E">
          <wp:simplePos x="0" y="0"/>
          <wp:positionH relativeFrom="page">
            <wp:posOffset>2877</wp:posOffset>
          </wp:positionH>
          <wp:positionV relativeFrom="page">
            <wp:posOffset>0</wp:posOffset>
          </wp:positionV>
          <wp:extent cx="7596943" cy="10745999"/>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943" cy="10745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C49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5AA5432"/>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193C5083"/>
    <w:multiLevelType w:val="multilevel"/>
    <w:tmpl w:val="DB12F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86303"/>
    <w:multiLevelType w:val="hybridMultilevel"/>
    <w:tmpl w:val="035E8D18"/>
    <w:lvl w:ilvl="0" w:tplc="D458DA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08230E"/>
    <w:multiLevelType w:val="hybridMultilevel"/>
    <w:tmpl w:val="0344B5F4"/>
    <w:lvl w:ilvl="0" w:tplc="4F5E45A4">
      <w:start w:val="30"/>
      <w:numFmt w:val="bullet"/>
      <w:lvlText w:val="-"/>
      <w:lvlJc w:val="left"/>
      <w:pPr>
        <w:ind w:left="420" w:hanging="360"/>
      </w:pPr>
      <w:rPr>
        <w:rFonts w:ascii="Arial" w:eastAsia="Arial Unicode MS"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07F442B"/>
    <w:multiLevelType w:val="hybridMultilevel"/>
    <w:tmpl w:val="B0ECC03A"/>
    <w:styleLink w:val="ImportierterStil1"/>
    <w:lvl w:ilvl="0" w:tplc="F91649A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8C3DE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D2884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61426D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303BD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F0050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24EC23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08EAFD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2D263E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85D0DDF"/>
    <w:multiLevelType w:val="hybridMultilevel"/>
    <w:tmpl w:val="7DAEF1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B41C65"/>
    <w:multiLevelType w:val="hybridMultilevel"/>
    <w:tmpl w:val="B0ECC03A"/>
    <w:numStyleLink w:val="ImportierterStil1"/>
  </w:abstractNum>
  <w:abstractNum w:abstractNumId="8" w15:restartNumberingAfterBreak="0">
    <w:nsid w:val="79D374D1"/>
    <w:multiLevelType w:val="hybridMultilevel"/>
    <w:tmpl w:val="B23072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5"/>
  </w:num>
  <w:num w:numId="5">
    <w:abstractNumId w:val="7"/>
  </w:num>
  <w:num w:numId="6">
    <w:abstractNumId w:val="6"/>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727"/>
    <w:rsid w:val="0000018B"/>
    <w:rsid w:val="00000816"/>
    <w:rsid w:val="00000856"/>
    <w:rsid w:val="00001505"/>
    <w:rsid w:val="00001DFE"/>
    <w:rsid w:val="00002D5F"/>
    <w:rsid w:val="00002F62"/>
    <w:rsid w:val="00002FFC"/>
    <w:rsid w:val="000038D5"/>
    <w:rsid w:val="00005BAF"/>
    <w:rsid w:val="00011E0A"/>
    <w:rsid w:val="00011ECA"/>
    <w:rsid w:val="00013F4D"/>
    <w:rsid w:val="0001475C"/>
    <w:rsid w:val="00014760"/>
    <w:rsid w:val="000156D7"/>
    <w:rsid w:val="000166EA"/>
    <w:rsid w:val="000167FD"/>
    <w:rsid w:val="0001714F"/>
    <w:rsid w:val="000174A4"/>
    <w:rsid w:val="000179F5"/>
    <w:rsid w:val="000203D6"/>
    <w:rsid w:val="000207DA"/>
    <w:rsid w:val="000224DB"/>
    <w:rsid w:val="00023A54"/>
    <w:rsid w:val="00027262"/>
    <w:rsid w:val="000304A7"/>
    <w:rsid w:val="000336F8"/>
    <w:rsid w:val="000356B3"/>
    <w:rsid w:val="00036752"/>
    <w:rsid w:val="00036DED"/>
    <w:rsid w:val="00037854"/>
    <w:rsid w:val="00037A77"/>
    <w:rsid w:val="00037E47"/>
    <w:rsid w:val="0004091E"/>
    <w:rsid w:val="00042192"/>
    <w:rsid w:val="00042C3F"/>
    <w:rsid w:val="00042DF7"/>
    <w:rsid w:val="00043B83"/>
    <w:rsid w:val="00043CBD"/>
    <w:rsid w:val="00043E87"/>
    <w:rsid w:val="0004445A"/>
    <w:rsid w:val="000462CE"/>
    <w:rsid w:val="000468F7"/>
    <w:rsid w:val="000470BE"/>
    <w:rsid w:val="00047236"/>
    <w:rsid w:val="000473AE"/>
    <w:rsid w:val="00047830"/>
    <w:rsid w:val="00050665"/>
    <w:rsid w:val="0005102D"/>
    <w:rsid w:val="00051D60"/>
    <w:rsid w:val="00052125"/>
    <w:rsid w:val="00053AC6"/>
    <w:rsid w:val="0005415E"/>
    <w:rsid w:val="00055E7E"/>
    <w:rsid w:val="00060093"/>
    <w:rsid w:val="00061122"/>
    <w:rsid w:val="00063731"/>
    <w:rsid w:val="000641C9"/>
    <w:rsid w:val="000654A4"/>
    <w:rsid w:val="00070DC4"/>
    <w:rsid w:val="00073792"/>
    <w:rsid w:val="00073CC1"/>
    <w:rsid w:val="0007428D"/>
    <w:rsid w:val="000748C3"/>
    <w:rsid w:val="00076595"/>
    <w:rsid w:val="00076DA9"/>
    <w:rsid w:val="00077AEE"/>
    <w:rsid w:val="000810CE"/>
    <w:rsid w:val="00081D0C"/>
    <w:rsid w:val="000822C5"/>
    <w:rsid w:val="000832F4"/>
    <w:rsid w:val="00084477"/>
    <w:rsid w:val="000848A4"/>
    <w:rsid w:val="000848F5"/>
    <w:rsid w:val="000853E4"/>
    <w:rsid w:val="000854A6"/>
    <w:rsid w:val="000855DD"/>
    <w:rsid w:val="00085768"/>
    <w:rsid w:val="00086583"/>
    <w:rsid w:val="00090A62"/>
    <w:rsid w:val="00092DD7"/>
    <w:rsid w:val="000946B5"/>
    <w:rsid w:val="00094D81"/>
    <w:rsid w:val="0009585E"/>
    <w:rsid w:val="00096ABD"/>
    <w:rsid w:val="000A118A"/>
    <w:rsid w:val="000A46DC"/>
    <w:rsid w:val="000A5901"/>
    <w:rsid w:val="000A6CB2"/>
    <w:rsid w:val="000A71E9"/>
    <w:rsid w:val="000A73D9"/>
    <w:rsid w:val="000B04CF"/>
    <w:rsid w:val="000B1052"/>
    <w:rsid w:val="000B1677"/>
    <w:rsid w:val="000B1687"/>
    <w:rsid w:val="000B35E2"/>
    <w:rsid w:val="000B5612"/>
    <w:rsid w:val="000B639E"/>
    <w:rsid w:val="000B7DDB"/>
    <w:rsid w:val="000C1CD2"/>
    <w:rsid w:val="000C1F57"/>
    <w:rsid w:val="000C251F"/>
    <w:rsid w:val="000C2D1F"/>
    <w:rsid w:val="000C37DF"/>
    <w:rsid w:val="000C67DA"/>
    <w:rsid w:val="000C686F"/>
    <w:rsid w:val="000C6D9E"/>
    <w:rsid w:val="000C705F"/>
    <w:rsid w:val="000C7EB9"/>
    <w:rsid w:val="000D0CE2"/>
    <w:rsid w:val="000D1CBB"/>
    <w:rsid w:val="000D501C"/>
    <w:rsid w:val="000D587C"/>
    <w:rsid w:val="000D6041"/>
    <w:rsid w:val="000D65A7"/>
    <w:rsid w:val="000D6866"/>
    <w:rsid w:val="000D6E6A"/>
    <w:rsid w:val="000D6F54"/>
    <w:rsid w:val="000E136C"/>
    <w:rsid w:val="000E1997"/>
    <w:rsid w:val="000E245B"/>
    <w:rsid w:val="000E3569"/>
    <w:rsid w:val="000E367F"/>
    <w:rsid w:val="000E3B0A"/>
    <w:rsid w:val="000E4911"/>
    <w:rsid w:val="000E5546"/>
    <w:rsid w:val="000E5971"/>
    <w:rsid w:val="000E791A"/>
    <w:rsid w:val="000E7D0D"/>
    <w:rsid w:val="000F0D1E"/>
    <w:rsid w:val="000F3F08"/>
    <w:rsid w:val="000F4DAD"/>
    <w:rsid w:val="000F4F39"/>
    <w:rsid w:val="000F6198"/>
    <w:rsid w:val="000F6364"/>
    <w:rsid w:val="00101013"/>
    <w:rsid w:val="00101B87"/>
    <w:rsid w:val="00103917"/>
    <w:rsid w:val="001045D0"/>
    <w:rsid w:val="0010491F"/>
    <w:rsid w:val="00106F25"/>
    <w:rsid w:val="001074C5"/>
    <w:rsid w:val="001107CF"/>
    <w:rsid w:val="00110CC6"/>
    <w:rsid w:val="00112301"/>
    <w:rsid w:val="0011286A"/>
    <w:rsid w:val="00112DD1"/>
    <w:rsid w:val="001135CB"/>
    <w:rsid w:val="001144A4"/>
    <w:rsid w:val="001149BE"/>
    <w:rsid w:val="001162F4"/>
    <w:rsid w:val="0011648B"/>
    <w:rsid w:val="00116AB4"/>
    <w:rsid w:val="00117A67"/>
    <w:rsid w:val="001201F5"/>
    <w:rsid w:val="00120758"/>
    <w:rsid w:val="00120A16"/>
    <w:rsid w:val="00122495"/>
    <w:rsid w:val="001234DA"/>
    <w:rsid w:val="00125302"/>
    <w:rsid w:val="001263D0"/>
    <w:rsid w:val="00127463"/>
    <w:rsid w:val="00127859"/>
    <w:rsid w:val="00133CD5"/>
    <w:rsid w:val="00135F0E"/>
    <w:rsid w:val="001404F4"/>
    <w:rsid w:val="00140F23"/>
    <w:rsid w:val="0014125A"/>
    <w:rsid w:val="00142AF5"/>
    <w:rsid w:val="00145222"/>
    <w:rsid w:val="0014589E"/>
    <w:rsid w:val="0014692E"/>
    <w:rsid w:val="00146DE7"/>
    <w:rsid w:val="0015337C"/>
    <w:rsid w:val="00154174"/>
    <w:rsid w:val="00157348"/>
    <w:rsid w:val="00160015"/>
    <w:rsid w:val="00163EE2"/>
    <w:rsid w:val="00164C73"/>
    <w:rsid w:val="00165266"/>
    <w:rsid w:val="00167E6A"/>
    <w:rsid w:val="00170130"/>
    <w:rsid w:val="00171AA6"/>
    <w:rsid w:val="0017359D"/>
    <w:rsid w:val="0017415E"/>
    <w:rsid w:val="001742FA"/>
    <w:rsid w:val="00182F29"/>
    <w:rsid w:val="0018408A"/>
    <w:rsid w:val="00185A64"/>
    <w:rsid w:val="00187F73"/>
    <w:rsid w:val="00190674"/>
    <w:rsid w:val="00191391"/>
    <w:rsid w:val="00193257"/>
    <w:rsid w:val="00193306"/>
    <w:rsid w:val="00193A35"/>
    <w:rsid w:val="00194ED9"/>
    <w:rsid w:val="001955CE"/>
    <w:rsid w:val="001963F1"/>
    <w:rsid w:val="001977F5"/>
    <w:rsid w:val="0019797B"/>
    <w:rsid w:val="001A207D"/>
    <w:rsid w:val="001A267F"/>
    <w:rsid w:val="001A2F14"/>
    <w:rsid w:val="001A408C"/>
    <w:rsid w:val="001A4AB4"/>
    <w:rsid w:val="001A551D"/>
    <w:rsid w:val="001A56DB"/>
    <w:rsid w:val="001A718D"/>
    <w:rsid w:val="001B38D7"/>
    <w:rsid w:val="001B3A34"/>
    <w:rsid w:val="001B40CD"/>
    <w:rsid w:val="001B42FF"/>
    <w:rsid w:val="001B443A"/>
    <w:rsid w:val="001B46BE"/>
    <w:rsid w:val="001B48F6"/>
    <w:rsid w:val="001B498C"/>
    <w:rsid w:val="001B5825"/>
    <w:rsid w:val="001B6978"/>
    <w:rsid w:val="001B7761"/>
    <w:rsid w:val="001C04AE"/>
    <w:rsid w:val="001C07BB"/>
    <w:rsid w:val="001C1966"/>
    <w:rsid w:val="001C1B07"/>
    <w:rsid w:val="001C4DAF"/>
    <w:rsid w:val="001C58EF"/>
    <w:rsid w:val="001C70ED"/>
    <w:rsid w:val="001D226A"/>
    <w:rsid w:val="001D2F9F"/>
    <w:rsid w:val="001D3A5A"/>
    <w:rsid w:val="001D4335"/>
    <w:rsid w:val="001D5B93"/>
    <w:rsid w:val="001E0BF6"/>
    <w:rsid w:val="001E0ECD"/>
    <w:rsid w:val="001E20BD"/>
    <w:rsid w:val="001E3F41"/>
    <w:rsid w:val="001E4281"/>
    <w:rsid w:val="001E42F8"/>
    <w:rsid w:val="001E5C12"/>
    <w:rsid w:val="001E61BE"/>
    <w:rsid w:val="001F1E10"/>
    <w:rsid w:val="001F3874"/>
    <w:rsid w:val="001F4249"/>
    <w:rsid w:val="001F5FDB"/>
    <w:rsid w:val="001F7ECF"/>
    <w:rsid w:val="00203F7A"/>
    <w:rsid w:val="00204E67"/>
    <w:rsid w:val="002050A4"/>
    <w:rsid w:val="002056E5"/>
    <w:rsid w:val="00206F15"/>
    <w:rsid w:val="002102B1"/>
    <w:rsid w:val="002107A6"/>
    <w:rsid w:val="00210976"/>
    <w:rsid w:val="0021138E"/>
    <w:rsid w:val="00212CC9"/>
    <w:rsid w:val="00215AD6"/>
    <w:rsid w:val="00216D46"/>
    <w:rsid w:val="00217B9D"/>
    <w:rsid w:val="0022042C"/>
    <w:rsid w:val="00220A6D"/>
    <w:rsid w:val="00220CDB"/>
    <w:rsid w:val="00222CED"/>
    <w:rsid w:val="00222D11"/>
    <w:rsid w:val="0022398F"/>
    <w:rsid w:val="00223A2C"/>
    <w:rsid w:val="00224C7D"/>
    <w:rsid w:val="00224F7B"/>
    <w:rsid w:val="00227E17"/>
    <w:rsid w:val="00227E43"/>
    <w:rsid w:val="00227E55"/>
    <w:rsid w:val="002305A5"/>
    <w:rsid w:val="00231BAD"/>
    <w:rsid w:val="00231E68"/>
    <w:rsid w:val="00232EE6"/>
    <w:rsid w:val="002338A8"/>
    <w:rsid w:val="00234CCE"/>
    <w:rsid w:val="002353F3"/>
    <w:rsid w:val="00235A67"/>
    <w:rsid w:val="00235B66"/>
    <w:rsid w:val="00236B8F"/>
    <w:rsid w:val="00237375"/>
    <w:rsid w:val="00240606"/>
    <w:rsid w:val="0024164F"/>
    <w:rsid w:val="00241AE7"/>
    <w:rsid w:val="00241F41"/>
    <w:rsid w:val="00244572"/>
    <w:rsid w:val="00244636"/>
    <w:rsid w:val="00244DB9"/>
    <w:rsid w:val="00245FC2"/>
    <w:rsid w:val="00246349"/>
    <w:rsid w:val="0025169E"/>
    <w:rsid w:val="00252B02"/>
    <w:rsid w:val="00255DD9"/>
    <w:rsid w:val="00255F01"/>
    <w:rsid w:val="002575FA"/>
    <w:rsid w:val="00257E56"/>
    <w:rsid w:val="002601BD"/>
    <w:rsid w:val="00261A7C"/>
    <w:rsid w:val="0026376A"/>
    <w:rsid w:val="00266C9B"/>
    <w:rsid w:val="00267063"/>
    <w:rsid w:val="00267849"/>
    <w:rsid w:val="002701D2"/>
    <w:rsid w:val="00271E56"/>
    <w:rsid w:val="002727E3"/>
    <w:rsid w:val="0027605F"/>
    <w:rsid w:val="002779D2"/>
    <w:rsid w:val="0028077A"/>
    <w:rsid w:val="00280D10"/>
    <w:rsid w:val="00281320"/>
    <w:rsid w:val="00281B53"/>
    <w:rsid w:val="00281D04"/>
    <w:rsid w:val="00285551"/>
    <w:rsid w:val="00286446"/>
    <w:rsid w:val="00287BFF"/>
    <w:rsid w:val="00291162"/>
    <w:rsid w:val="00291D40"/>
    <w:rsid w:val="00292946"/>
    <w:rsid w:val="002947DF"/>
    <w:rsid w:val="0029501E"/>
    <w:rsid w:val="00295EC6"/>
    <w:rsid w:val="002970CC"/>
    <w:rsid w:val="002976E8"/>
    <w:rsid w:val="00297C55"/>
    <w:rsid w:val="002A0FDF"/>
    <w:rsid w:val="002A2417"/>
    <w:rsid w:val="002A4634"/>
    <w:rsid w:val="002A4D22"/>
    <w:rsid w:val="002A52EC"/>
    <w:rsid w:val="002A5CA2"/>
    <w:rsid w:val="002A61AC"/>
    <w:rsid w:val="002A6819"/>
    <w:rsid w:val="002A72B5"/>
    <w:rsid w:val="002B0516"/>
    <w:rsid w:val="002B0FA1"/>
    <w:rsid w:val="002B14FA"/>
    <w:rsid w:val="002B22A2"/>
    <w:rsid w:val="002B2486"/>
    <w:rsid w:val="002B25DB"/>
    <w:rsid w:val="002B30DC"/>
    <w:rsid w:val="002B3FCB"/>
    <w:rsid w:val="002B5C43"/>
    <w:rsid w:val="002B6B3C"/>
    <w:rsid w:val="002C0732"/>
    <w:rsid w:val="002C2447"/>
    <w:rsid w:val="002C2631"/>
    <w:rsid w:val="002C347D"/>
    <w:rsid w:val="002C3B27"/>
    <w:rsid w:val="002C3C32"/>
    <w:rsid w:val="002C44FF"/>
    <w:rsid w:val="002C4791"/>
    <w:rsid w:val="002C49A4"/>
    <w:rsid w:val="002C4F31"/>
    <w:rsid w:val="002C5429"/>
    <w:rsid w:val="002C5F08"/>
    <w:rsid w:val="002C66CF"/>
    <w:rsid w:val="002C6889"/>
    <w:rsid w:val="002C6E4A"/>
    <w:rsid w:val="002C7805"/>
    <w:rsid w:val="002D1323"/>
    <w:rsid w:val="002D158F"/>
    <w:rsid w:val="002D4AE0"/>
    <w:rsid w:val="002D70BC"/>
    <w:rsid w:val="002D7B0E"/>
    <w:rsid w:val="002E0C2E"/>
    <w:rsid w:val="002E1222"/>
    <w:rsid w:val="002E1585"/>
    <w:rsid w:val="002E2034"/>
    <w:rsid w:val="002E362C"/>
    <w:rsid w:val="002E46AF"/>
    <w:rsid w:val="002E500E"/>
    <w:rsid w:val="002E5BFC"/>
    <w:rsid w:val="002E5E0F"/>
    <w:rsid w:val="002E6156"/>
    <w:rsid w:val="002F0194"/>
    <w:rsid w:val="002F1407"/>
    <w:rsid w:val="002F1814"/>
    <w:rsid w:val="002F2061"/>
    <w:rsid w:val="002F282B"/>
    <w:rsid w:val="002F2E18"/>
    <w:rsid w:val="002F3B88"/>
    <w:rsid w:val="002F51B9"/>
    <w:rsid w:val="002F5B5E"/>
    <w:rsid w:val="002F6DC2"/>
    <w:rsid w:val="002F7A35"/>
    <w:rsid w:val="003003DC"/>
    <w:rsid w:val="00303894"/>
    <w:rsid w:val="003039A0"/>
    <w:rsid w:val="00303AE3"/>
    <w:rsid w:val="00303ED3"/>
    <w:rsid w:val="003045AC"/>
    <w:rsid w:val="0030737C"/>
    <w:rsid w:val="00313A7D"/>
    <w:rsid w:val="0031402F"/>
    <w:rsid w:val="003157D5"/>
    <w:rsid w:val="003158FF"/>
    <w:rsid w:val="0031737E"/>
    <w:rsid w:val="0031764F"/>
    <w:rsid w:val="00317CFF"/>
    <w:rsid w:val="003201D4"/>
    <w:rsid w:val="003210B7"/>
    <w:rsid w:val="0032333E"/>
    <w:rsid w:val="003238E5"/>
    <w:rsid w:val="00324675"/>
    <w:rsid w:val="00324AC5"/>
    <w:rsid w:val="00324EB5"/>
    <w:rsid w:val="00325C69"/>
    <w:rsid w:val="00327183"/>
    <w:rsid w:val="003271F8"/>
    <w:rsid w:val="00327A35"/>
    <w:rsid w:val="00327BE0"/>
    <w:rsid w:val="00331611"/>
    <w:rsid w:val="003320CA"/>
    <w:rsid w:val="0033241B"/>
    <w:rsid w:val="00332F51"/>
    <w:rsid w:val="003336DD"/>
    <w:rsid w:val="00335C4E"/>
    <w:rsid w:val="00335CAE"/>
    <w:rsid w:val="00336990"/>
    <w:rsid w:val="00337C1E"/>
    <w:rsid w:val="00342C02"/>
    <w:rsid w:val="003438B7"/>
    <w:rsid w:val="00343B2D"/>
    <w:rsid w:val="00345598"/>
    <w:rsid w:val="003456BA"/>
    <w:rsid w:val="00346304"/>
    <w:rsid w:val="00347D88"/>
    <w:rsid w:val="003509BE"/>
    <w:rsid w:val="00353DEB"/>
    <w:rsid w:val="00354220"/>
    <w:rsid w:val="00354B13"/>
    <w:rsid w:val="003562D2"/>
    <w:rsid w:val="00356B35"/>
    <w:rsid w:val="0035711B"/>
    <w:rsid w:val="003634C7"/>
    <w:rsid w:val="00363701"/>
    <w:rsid w:val="0036496D"/>
    <w:rsid w:val="003649E0"/>
    <w:rsid w:val="00364A5D"/>
    <w:rsid w:val="00364FB6"/>
    <w:rsid w:val="00370707"/>
    <w:rsid w:val="00372304"/>
    <w:rsid w:val="00372606"/>
    <w:rsid w:val="00372BCA"/>
    <w:rsid w:val="0037458E"/>
    <w:rsid w:val="00375D83"/>
    <w:rsid w:val="00376546"/>
    <w:rsid w:val="00376B1D"/>
    <w:rsid w:val="00376E90"/>
    <w:rsid w:val="003826A3"/>
    <w:rsid w:val="00383505"/>
    <w:rsid w:val="003845C3"/>
    <w:rsid w:val="00384B95"/>
    <w:rsid w:val="00385072"/>
    <w:rsid w:val="00385944"/>
    <w:rsid w:val="00385E1D"/>
    <w:rsid w:val="003918D8"/>
    <w:rsid w:val="00392C32"/>
    <w:rsid w:val="0039733B"/>
    <w:rsid w:val="00397788"/>
    <w:rsid w:val="00397D13"/>
    <w:rsid w:val="00397E9E"/>
    <w:rsid w:val="003A0180"/>
    <w:rsid w:val="003A0D90"/>
    <w:rsid w:val="003A41B7"/>
    <w:rsid w:val="003A583E"/>
    <w:rsid w:val="003A6D2C"/>
    <w:rsid w:val="003A7850"/>
    <w:rsid w:val="003B1675"/>
    <w:rsid w:val="003B25EB"/>
    <w:rsid w:val="003B2654"/>
    <w:rsid w:val="003B307C"/>
    <w:rsid w:val="003B3163"/>
    <w:rsid w:val="003B36D7"/>
    <w:rsid w:val="003B579C"/>
    <w:rsid w:val="003B6016"/>
    <w:rsid w:val="003B77DA"/>
    <w:rsid w:val="003C0AC0"/>
    <w:rsid w:val="003C0CCE"/>
    <w:rsid w:val="003C1C86"/>
    <w:rsid w:val="003C3B2B"/>
    <w:rsid w:val="003C3FF7"/>
    <w:rsid w:val="003C4022"/>
    <w:rsid w:val="003C425E"/>
    <w:rsid w:val="003C591F"/>
    <w:rsid w:val="003D011C"/>
    <w:rsid w:val="003D0504"/>
    <w:rsid w:val="003D0D75"/>
    <w:rsid w:val="003D1148"/>
    <w:rsid w:val="003D15B2"/>
    <w:rsid w:val="003D4896"/>
    <w:rsid w:val="003D577F"/>
    <w:rsid w:val="003D57BA"/>
    <w:rsid w:val="003D64F5"/>
    <w:rsid w:val="003E1126"/>
    <w:rsid w:val="003E4ADA"/>
    <w:rsid w:val="003E5950"/>
    <w:rsid w:val="003E6254"/>
    <w:rsid w:val="003E63CF"/>
    <w:rsid w:val="003E6AB3"/>
    <w:rsid w:val="003E72A3"/>
    <w:rsid w:val="003F0651"/>
    <w:rsid w:val="003F0B49"/>
    <w:rsid w:val="003F15C9"/>
    <w:rsid w:val="003F1CE7"/>
    <w:rsid w:val="003F21D3"/>
    <w:rsid w:val="003F2ECA"/>
    <w:rsid w:val="003F50C4"/>
    <w:rsid w:val="003F7908"/>
    <w:rsid w:val="004005D0"/>
    <w:rsid w:val="0040184D"/>
    <w:rsid w:val="00401A3F"/>
    <w:rsid w:val="00401AB5"/>
    <w:rsid w:val="00402B0F"/>
    <w:rsid w:val="004074F4"/>
    <w:rsid w:val="0041163D"/>
    <w:rsid w:val="00412EA9"/>
    <w:rsid w:val="00413501"/>
    <w:rsid w:val="004167DE"/>
    <w:rsid w:val="00417054"/>
    <w:rsid w:val="00417A2F"/>
    <w:rsid w:val="00417F3F"/>
    <w:rsid w:val="00422D1A"/>
    <w:rsid w:val="00422EA4"/>
    <w:rsid w:val="00423D52"/>
    <w:rsid w:val="00423E14"/>
    <w:rsid w:val="00424E27"/>
    <w:rsid w:val="00426FEE"/>
    <w:rsid w:val="004276FD"/>
    <w:rsid w:val="0042784A"/>
    <w:rsid w:val="00427FDB"/>
    <w:rsid w:val="00430743"/>
    <w:rsid w:val="00430919"/>
    <w:rsid w:val="00430A38"/>
    <w:rsid w:val="00430CE5"/>
    <w:rsid w:val="00431732"/>
    <w:rsid w:val="00431A71"/>
    <w:rsid w:val="00432AED"/>
    <w:rsid w:val="00432BED"/>
    <w:rsid w:val="00432C28"/>
    <w:rsid w:val="00433392"/>
    <w:rsid w:val="004335B3"/>
    <w:rsid w:val="00433B26"/>
    <w:rsid w:val="0043568D"/>
    <w:rsid w:val="00436A97"/>
    <w:rsid w:val="00436BEA"/>
    <w:rsid w:val="00436F1A"/>
    <w:rsid w:val="00437661"/>
    <w:rsid w:val="00437AB0"/>
    <w:rsid w:val="00441D36"/>
    <w:rsid w:val="0044275C"/>
    <w:rsid w:val="00442B05"/>
    <w:rsid w:val="00444466"/>
    <w:rsid w:val="00444575"/>
    <w:rsid w:val="00445CFC"/>
    <w:rsid w:val="00446AE4"/>
    <w:rsid w:val="00447638"/>
    <w:rsid w:val="004510B7"/>
    <w:rsid w:val="004518EC"/>
    <w:rsid w:val="00452A59"/>
    <w:rsid w:val="004533BF"/>
    <w:rsid w:val="0045462A"/>
    <w:rsid w:val="0045565A"/>
    <w:rsid w:val="00455B3C"/>
    <w:rsid w:val="004571DF"/>
    <w:rsid w:val="004606DC"/>
    <w:rsid w:val="00460C35"/>
    <w:rsid w:val="004616E0"/>
    <w:rsid w:val="00463774"/>
    <w:rsid w:val="00466064"/>
    <w:rsid w:val="004662FF"/>
    <w:rsid w:val="00470CB1"/>
    <w:rsid w:val="00473789"/>
    <w:rsid w:val="004755F7"/>
    <w:rsid w:val="00477D97"/>
    <w:rsid w:val="0048101B"/>
    <w:rsid w:val="00481D9A"/>
    <w:rsid w:val="004822E9"/>
    <w:rsid w:val="00482537"/>
    <w:rsid w:val="004833C1"/>
    <w:rsid w:val="0048597E"/>
    <w:rsid w:val="00485DF5"/>
    <w:rsid w:val="00486755"/>
    <w:rsid w:val="00486AE3"/>
    <w:rsid w:val="00487661"/>
    <w:rsid w:val="0049035C"/>
    <w:rsid w:val="0049074E"/>
    <w:rsid w:val="00490DB3"/>
    <w:rsid w:val="00490E8E"/>
    <w:rsid w:val="004914C2"/>
    <w:rsid w:val="00493A6A"/>
    <w:rsid w:val="004947B6"/>
    <w:rsid w:val="00494964"/>
    <w:rsid w:val="00496282"/>
    <w:rsid w:val="004977A1"/>
    <w:rsid w:val="004A1A26"/>
    <w:rsid w:val="004A3F56"/>
    <w:rsid w:val="004A5A86"/>
    <w:rsid w:val="004A7D5D"/>
    <w:rsid w:val="004A7EA0"/>
    <w:rsid w:val="004B0A90"/>
    <w:rsid w:val="004B0B2D"/>
    <w:rsid w:val="004B11A2"/>
    <w:rsid w:val="004B242A"/>
    <w:rsid w:val="004B3A2C"/>
    <w:rsid w:val="004B5595"/>
    <w:rsid w:val="004C03E1"/>
    <w:rsid w:val="004C07EA"/>
    <w:rsid w:val="004C0FF1"/>
    <w:rsid w:val="004C149F"/>
    <w:rsid w:val="004C152C"/>
    <w:rsid w:val="004C1A1C"/>
    <w:rsid w:val="004C218C"/>
    <w:rsid w:val="004C2533"/>
    <w:rsid w:val="004C2779"/>
    <w:rsid w:val="004C38EC"/>
    <w:rsid w:val="004C394F"/>
    <w:rsid w:val="004C3C47"/>
    <w:rsid w:val="004C5B44"/>
    <w:rsid w:val="004C6AF3"/>
    <w:rsid w:val="004C6F95"/>
    <w:rsid w:val="004C71C0"/>
    <w:rsid w:val="004D02C2"/>
    <w:rsid w:val="004D049E"/>
    <w:rsid w:val="004D0716"/>
    <w:rsid w:val="004D0EF5"/>
    <w:rsid w:val="004D1843"/>
    <w:rsid w:val="004D1D0B"/>
    <w:rsid w:val="004D1F7F"/>
    <w:rsid w:val="004D28A5"/>
    <w:rsid w:val="004D2933"/>
    <w:rsid w:val="004D2ECD"/>
    <w:rsid w:val="004D4118"/>
    <w:rsid w:val="004E01BA"/>
    <w:rsid w:val="004E2D03"/>
    <w:rsid w:val="004E674B"/>
    <w:rsid w:val="004E71BA"/>
    <w:rsid w:val="004E7769"/>
    <w:rsid w:val="004F1DD5"/>
    <w:rsid w:val="004F3A84"/>
    <w:rsid w:val="004F4CAC"/>
    <w:rsid w:val="004F5877"/>
    <w:rsid w:val="004F5DF6"/>
    <w:rsid w:val="004F66D9"/>
    <w:rsid w:val="004F6C38"/>
    <w:rsid w:val="0050030E"/>
    <w:rsid w:val="00500E0F"/>
    <w:rsid w:val="00505313"/>
    <w:rsid w:val="00505580"/>
    <w:rsid w:val="00510A19"/>
    <w:rsid w:val="00512251"/>
    <w:rsid w:val="0051426C"/>
    <w:rsid w:val="00514F47"/>
    <w:rsid w:val="0051503A"/>
    <w:rsid w:val="00517B0E"/>
    <w:rsid w:val="005208B9"/>
    <w:rsid w:val="00520DF6"/>
    <w:rsid w:val="005211F2"/>
    <w:rsid w:val="00524235"/>
    <w:rsid w:val="00532C50"/>
    <w:rsid w:val="0053311D"/>
    <w:rsid w:val="00536AC0"/>
    <w:rsid w:val="00537F72"/>
    <w:rsid w:val="00542FCA"/>
    <w:rsid w:val="00543DA4"/>
    <w:rsid w:val="0054428C"/>
    <w:rsid w:val="00544BDB"/>
    <w:rsid w:val="005450CC"/>
    <w:rsid w:val="00547BF3"/>
    <w:rsid w:val="00550186"/>
    <w:rsid w:val="005504E8"/>
    <w:rsid w:val="00551C59"/>
    <w:rsid w:val="0055213E"/>
    <w:rsid w:val="00552B69"/>
    <w:rsid w:val="005542E4"/>
    <w:rsid w:val="0055517A"/>
    <w:rsid w:val="00555A54"/>
    <w:rsid w:val="00560599"/>
    <w:rsid w:val="00560B9A"/>
    <w:rsid w:val="0056154A"/>
    <w:rsid w:val="005618D5"/>
    <w:rsid w:val="0056256A"/>
    <w:rsid w:val="0056291A"/>
    <w:rsid w:val="00562FD2"/>
    <w:rsid w:val="005651F1"/>
    <w:rsid w:val="00566758"/>
    <w:rsid w:val="005678FF"/>
    <w:rsid w:val="00567A6E"/>
    <w:rsid w:val="0057142B"/>
    <w:rsid w:val="00571568"/>
    <w:rsid w:val="005716C3"/>
    <w:rsid w:val="00572D91"/>
    <w:rsid w:val="00573BC9"/>
    <w:rsid w:val="00574A15"/>
    <w:rsid w:val="0057540A"/>
    <w:rsid w:val="0057594C"/>
    <w:rsid w:val="00582BA9"/>
    <w:rsid w:val="005838BF"/>
    <w:rsid w:val="005844E6"/>
    <w:rsid w:val="005864B6"/>
    <w:rsid w:val="00587470"/>
    <w:rsid w:val="00587750"/>
    <w:rsid w:val="00591B51"/>
    <w:rsid w:val="0059569A"/>
    <w:rsid w:val="00595C08"/>
    <w:rsid w:val="005968E0"/>
    <w:rsid w:val="005A0A3B"/>
    <w:rsid w:val="005A0AA6"/>
    <w:rsid w:val="005A295E"/>
    <w:rsid w:val="005A2E6F"/>
    <w:rsid w:val="005A3022"/>
    <w:rsid w:val="005A3FC3"/>
    <w:rsid w:val="005A785B"/>
    <w:rsid w:val="005A7C0C"/>
    <w:rsid w:val="005B342A"/>
    <w:rsid w:val="005B484A"/>
    <w:rsid w:val="005C4940"/>
    <w:rsid w:val="005C4C3B"/>
    <w:rsid w:val="005C77A1"/>
    <w:rsid w:val="005D1674"/>
    <w:rsid w:val="005D2048"/>
    <w:rsid w:val="005D32CA"/>
    <w:rsid w:val="005D75D1"/>
    <w:rsid w:val="005E024D"/>
    <w:rsid w:val="005E0A41"/>
    <w:rsid w:val="005E1B29"/>
    <w:rsid w:val="005E3E01"/>
    <w:rsid w:val="005E4D2E"/>
    <w:rsid w:val="005E7C80"/>
    <w:rsid w:val="005F1DA5"/>
    <w:rsid w:val="005F2751"/>
    <w:rsid w:val="005F2C70"/>
    <w:rsid w:val="005F430D"/>
    <w:rsid w:val="005F6250"/>
    <w:rsid w:val="005F6E41"/>
    <w:rsid w:val="006006EF"/>
    <w:rsid w:val="00601B6D"/>
    <w:rsid w:val="006045BF"/>
    <w:rsid w:val="00605845"/>
    <w:rsid w:val="0060689B"/>
    <w:rsid w:val="006070F4"/>
    <w:rsid w:val="006073C4"/>
    <w:rsid w:val="00607B10"/>
    <w:rsid w:val="00612024"/>
    <w:rsid w:val="006137E2"/>
    <w:rsid w:val="00614625"/>
    <w:rsid w:val="00615E75"/>
    <w:rsid w:val="00617612"/>
    <w:rsid w:val="00621713"/>
    <w:rsid w:val="0062238C"/>
    <w:rsid w:val="0062252F"/>
    <w:rsid w:val="00622D43"/>
    <w:rsid w:val="00622D55"/>
    <w:rsid w:val="00624D12"/>
    <w:rsid w:val="006255C5"/>
    <w:rsid w:val="00626B79"/>
    <w:rsid w:val="006276B0"/>
    <w:rsid w:val="0063109C"/>
    <w:rsid w:val="0063266C"/>
    <w:rsid w:val="00633A3C"/>
    <w:rsid w:val="00640986"/>
    <w:rsid w:val="00640FE6"/>
    <w:rsid w:val="00641186"/>
    <w:rsid w:val="006428C1"/>
    <w:rsid w:val="00647419"/>
    <w:rsid w:val="00652A66"/>
    <w:rsid w:val="0065428E"/>
    <w:rsid w:val="00654AA7"/>
    <w:rsid w:val="00655559"/>
    <w:rsid w:val="00657951"/>
    <w:rsid w:val="0066040D"/>
    <w:rsid w:val="00662E71"/>
    <w:rsid w:val="0066336C"/>
    <w:rsid w:val="00663467"/>
    <w:rsid w:val="00663E88"/>
    <w:rsid w:val="0066549D"/>
    <w:rsid w:val="0066767E"/>
    <w:rsid w:val="00667F95"/>
    <w:rsid w:val="00670237"/>
    <w:rsid w:val="006708EA"/>
    <w:rsid w:val="00671CE0"/>
    <w:rsid w:val="00672013"/>
    <w:rsid w:val="006727ED"/>
    <w:rsid w:val="00672998"/>
    <w:rsid w:val="006737F1"/>
    <w:rsid w:val="006738FB"/>
    <w:rsid w:val="00673A3D"/>
    <w:rsid w:val="00674CA9"/>
    <w:rsid w:val="00675293"/>
    <w:rsid w:val="00675651"/>
    <w:rsid w:val="00676F57"/>
    <w:rsid w:val="0067733E"/>
    <w:rsid w:val="00682304"/>
    <w:rsid w:val="00683400"/>
    <w:rsid w:val="00686C3B"/>
    <w:rsid w:val="0069041D"/>
    <w:rsid w:val="00690C97"/>
    <w:rsid w:val="00691F39"/>
    <w:rsid w:val="0069243A"/>
    <w:rsid w:val="006944F7"/>
    <w:rsid w:val="006966AC"/>
    <w:rsid w:val="006A227A"/>
    <w:rsid w:val="006A2B05"/>
    <w:rsid w:val="006A4583"/>
    <w:rsid w:val="006A50DB"/>
    <w:rsid w:val="006A5BF0"/>
    <w:rsid w:val="006A600E"/>
    <w:rsid w:val="006A614E"/>
    <w:rsid w:val="006A6163"/>
    <w:rsid w:val="006A706C"/>
    <w:rsid w:val="006A72F7"/>
    <w:rsid w:val="006A7DFC"/>
    <w:rsid w:val="006B0855"/>
    <w:rsid w:val="006B08D0"/>
    <w:rsid w:val="006B0C52"/>
    <w:rsid w:val="006B1F42"/>
    <w:rsid w:val="006B2D5B"/>
    <w:rsid w:val="006B3FB7"/>
    <w:rsid w:val="006B437E"/>
    <w:rsid w:val="006B4DBD"/>
    <w:rsid w:val="006B658B"/>
    <w:rsid w:val="006B7103"/>
    <w:rsid w:val="006C169F"/>
    <w:rsid w:val="006C1B01"/>
    <w:rsid w:val="006C1D2E"/>
    <w:rsid w:val="006C24F1"/>
    <w:rsid w:val="006C4B14"/>
    <w:rsid w:val="006C535B"/>
    <w:rsid w:val="006C5F3F"/>
    <w:rsid w:val="006C660E"/>
    <w:rsid w:val="006C6C2A"/>
    <w:rsid w:val="006C799F"/>
    <w:rsid w:val="006C7BBF"/>
    <w:rsid w:val="006C7D51"/>
    <w:rsid w:val="006D120E"/>
    <w:rsid w:val="006D13CF"/>
    <w:rsid w:val="006D208A"/>
    <w:rsid w:val="006D2396"/>
    <w:rsid w:val="006D3DD5"/>
    <w:rsid w:val="006D4738"/>
    <w:rsid w:val="006D586A"/>
    <w:rsid w:val="006D66CB"/>
    <w:rsid w:val="006D7158"/>
    <w:rsid w:val="006E1080"/>
    <w:rsid w:val="006E11D8"/>
    <w:rsid w:val="006E26D1"/>
    <w:rsid w:val="006E48E0"/>
    <w:rsid w:val="006E4A10"/>
    <w:rsid w:val="006E789F"/>
    <w:rsid w:val="006F122E"/>
    <w:rsid w:val="006F130F"/>
    <w:rsid w:val="006F1A64"/>
    <w:rsid w:val="006F1D7C"/>
    <w:rsid w:val="006F2F9E"/>
    <w:rsid w:val="006F4C4D"/>
    <w:rsid w:val="006F6CE3"/>
    <w:rsid w:val="007019FC"/>
    <w:rsid w:val="00704222"/>
    <w:rsid w:val="00706282"/>
    <w:rsid w:val="00711029"/>
    <w:rsid w:val="007117B8"/>
    <w:rsid w:val="00712361"/>
    <w:rsid w:val="00712A6E"/>
    <w:rsid w:val="00713329"/>
    <w:rsid w:val="00717A0C"/>
    <w:rsid w:val="00717A80"/>
    <w:rsid w:val="00720FCF"/>
    <w:rsid w:val="00721DAF"/>
    <w:rsid w:val="007254EB"/>
    <w:rsid w:val="0072727B"/>
    <w:rsid w:val="0072747E"/>
    <w:rsid w:val="007276BA"/>
    <w:rsid w:val="00732104"/>
    <w:rsid w:val="00733353"/>
    <w:rsid w:val="00734361"/>
    <w:rsid w:val="007358AE"/>
    <w:rsid w:val="00737D5E"/>
    <w:rsid w:val="00742F2A"/>
    <w:rsid w:val="007436CD"/>
    <w:rsid w:val="0074576D"/>
    <w:rsid w:val="00746CF5"/>
    <w:rsid w:val="00747FD9"/>
    <w:rsid w:val="00750575"/>
    <w:rsid w:val="0075122E"/>
    <w:rsid w:val="00751602"/>
    <w:rsid w:val="00754280"/>
    <w:rsid w:val="00755E4B"/>
    <w:rsid w:val="00755FC9"/>
    <w:rsid w:val="00757D21"/>
    <w:rsid w:val="00760975"/>
    <w:rsid w:val="00764416"/>
    <w:rsid w:val="007650EE"/>
    <w:rsid w:val="00766E6B"/>
    <w:rsid w:val="0076734E"/>
    <w:rsid w:val="00767873"/>
    <w:rsid w:val="007702CD"/>
    <w:rsid w:val="00774013"/>
    <w:rsid w:val="007748C9"/>
    <w:rsid w:val="00774FC0"/>
    <w:rsid w:val="00775E7D"/>
    <w:rsid w:val="007763BE"/>
    <w:rsid w:val="007826C9"/>
    <w:rsid w:val="0078327D"/>
    <w:rsid w:val="00784E6D"/>
    <w:rsid w:val="00786C49"/>
    <w:rsid w:val="00787148"/>
    <w:rsid w:val="00787443"/>
    <w:rsid w:val="00787F5A"/>
    <w:rsid w:val="00790951"/>
    <w:rsid w:val="00790B85"/>
    <w:rsid w:val="007940B2"/>
    <w:rsid w:val="007948BE"/>
    <w:rsid w:val="00795E83"/>
    <w:rsid w:val="007965E8"/>
    <w:rsid w:val="00796833"/>
    <w:rsid w:val="00797B42"/>
    <w:rsid w:val="007A55F2"/>
    <w:rsid w:val="007A596A"/>
    <w:rsid w:val="007A66B2"/>
    <w:rsid w:val="007A72AC"/>
    <w:rsid w:val="007A7BE3"/>
    <w:rsid w:val="007B0CB7"/>
    <w:rsid w:val="007B2870"/>
    <w:rsid w:val="007B4CA4"/>
    <w:rsid w:val="007B4D6B"/>
    <w:rsid w:val="007B4D86"/>
    <w:rsid w:val="007B69B5"/>
    <w:rsid w:val="007C0222"/>
    <w:rsid w:val="007C09AC"/>
    <w:rsid w:val="007C2653"/>
    <w:rsid w:val="007C29A4"/>
    <w:rsid w:val="007C2A31"/>
    <w:rsid w:val="007C2B50"/>
    <w:rsid w:val="007C38D2"/>
    <w:rsid w:val="007C3E7D"/>
    <w:rsid w:val="007C44C2"/>
    <w:rsid w:val="007C4AF8"/>
    <w:rsid w:val="007C4E8A"/>
    <w:rsid w:val="007C52AA"/>
    <w:rsid w:val="007C58E0"/>
    <w:rsid w:val="007C5BD3"/>
    <w:rsid w:val="007C6A7B"/>
    <w:rsid w:val="007D315A"/>
    <w:rsid w:val="007D4FEE"/>
    <w:rsid w:val="007D5FE1"/>
    <w:rsid w:val="007D6361"/>
    <w:rsid w:val="007D6966"/>
    <w:rsid w:val="007D6E5A"/>
    <w:rsid w:val="007E13AA"/>
    <w:rsid w:val="007E228B"/>
    <w:rsid w:val="007E69A5"/>
    <w:rsid w:val="007F1415"/>
    <w:rsid w:val="007F18A1"/>
    <w:rsid w:val="007F4C56"/>
    <w:rsid w:val="007F4D65"/>
    <w:rsid w:val="007F65C5"/>
    <w:rsid w:val="00801672"/>
    <w:rsid w:val="00801CD5"/>
    <w:rsid w:val="008021E8"/>
    <w:rsid w:val="00802B3D"/>
    <w:rsid w:val="0080757A"/>
    <w:rsid w:val="008104E5"/>
    <w:rsid w:val="00810F90"/>
    <w:rsid w:val="008130BF"/>
    <w:rsid w:val="008139CF"/>
    <w:rsid w:val="00814B01"/>
    <w:rsid w:val="00817CC5"/>
    <w:rsid w:val="008202B2"/>
    <w:rsid w:val="008214C4"/>
    <w:rsid w:val="008237CF"/>
    <w:rsid w:val="00823A03"/>
    <w:rsid w:val="00824B49"/>
    <w:rsid w:val="00825EC5"/>
    <w:rsid w:val="008274ED"/>
    <w:rsid w:val="00827AB6"/>
    <w:rsid w:val="00831592"/>
    <w:rsid w:val="008324D4"/>
    <w:rsid w:val="00832759"/>
    <w:rsid w:val="00835D8A"/>
    <w:rsid w:val="008367E5"/>
    <w:rsid w:val="0084138A"/>
    <w:rsid w:val="008413F8"/>
    <w:rsid w:val="00841587"/>
    <w:rsid w:val="00841775"/>
    <w:rsid w:val="0084325E"/>
    <w:rsid w:val="00845511"/>
    <w:rsid w:val="00846347"/>
    <w:rsid w:val="00846643"/>
    <w:rsid w:val="00847753"/>
    <w:rsid w:val="00847BF5"/>
    <w:rsid w:val="008500A9"/>
    <w:rsid w:val="00851199"/>
    <w:rsid w:val="008520E8"/>
    <w:rsid w:val="008524E2"/>
    <w:rsid w:val="00852804"/>
    <w:rsid w:val="00854500"/>
    <w:rsid w:val="00854F63"/>
    <w:rsid w:val="00855D59"/>
    <w:rsid w:val="00855EE0"/>
    <w:rsid w:val="0085657F"/>
    <w:rsid w:val="00860555"/>
    <w:rsid w:val="00861B37"/>
    <w:rsid w:val="00861BE4"/>
    <w:rsid w:val="00861C87"/>
    <w:rsid w:val="00861E03"/>
    <w:rsid w:val="008623A0"/>
    <w:rsid w:val="00862638"/>
    <w:rsid w:val="008635D1"/>
    <w:rsid w:val="00863ABC"/>
    <w:rsid w:val="0086456E"/>
    <w:rsid w:val="00865179"/>
    <w:rsid w:val="00867E83"/>
    <w:rsid w:val="00872952"/>
    <w:rsid w:val="008731DB"/>
    <w:rsid w:val="00873A23"/>
    <w:rsid w:val="00874106"/>
    <w:rsid w:val="008744AB"/>
    <w:rsid w:val="0087507D"/>
    <w:rsid w:val="00875265"/>
    <w:rsid w:val="0087574D"/>
    <w:rsid w:val="0087714F"/>
    <w:rsid w:val="00877285"/>
    <w:rsid w:val="008775C4"/>
    <w:rsid w:val="00877BE6"/>
    <w:rsid w:val="0088064A"/>
    <w:rsid w:val="00881327"/>
    <w:rsid w:val="00883078"/>
    <w:rsid w:val="008853F1"/>
    <w:rsid w:val="00886831"/>
    <w:rsid w:val="00886EFC"/>
    <w:rsid w:val="00886FBB"/>
    <w:rsid w:val="008872C5"/>
    <w:rsid w:val="00887BCF"/>
    <w:rsid w:val="00887EE6"/>
    <w:rsid w:val="0089124D"/>
    <w:rsid w:val="00891A57"/>
    <w:rsid w:val="008929E7"/>
    <w:rsid w:val="008934C1"/>
    <w:rsid w:val="00893C23"/>
    <w:rsid w:val="0089692A"/>
    <w:rsid w:val="008A032F"/>
    <w:rsid w:val="008A0527"/>
    <w:rsid w:val="008A1AF0"/>
    <w:rsid w:val="008A2083"/>
    <w:rsid w:val="008A2EF2"/>
    <w:rsid w:val="008A407D"/>
    <w:rsid w:val="008A531C"/>
    <w:rsid w:val="008A5610"/>
    <w:rsid w:val="008A76BE"/>
    <w:rsid w:val="008B402C"/>
    <w:rsid w:val="008B42F1"/>
    <w:rsid w:val="008B4969"/>
    <w:rsid w:val="008B6BA3"/>
    <w:rsid w:val="008B73EB"/>
    <w:rsid w:val="008C0FD7"/>
    <w:rsid w:val="008C315C"/>
    <w:rsid w:val="008C352F"/>
    <w:rsid w:val="008C4142"/>
    <w:rsid w:val="008C465E"/>
    <w:rsid w:val="008C6A56"/>
    <w:rsid w:val="008D0704"/>
    <w:rsid w:val="008D0A96"/>
    <w:rsid w:val="008D13B8"/>
    <w:rsid w:val="008E0955"/>
    <w:rsid w:val="008E1E88"/>
    <w:rsid w:val="008E29FC"/>
    <w:rsid w:val="008E2B9E"/>
    <w:rsid w:val="008E379C"/>
    <w:rsid w:val="008E5137"/>
    <w:rsid w:val="008E5617"/>
    <w:rsid w:val="008F0F28"/>
    <w:rsid w:val="008F1922"/>
    <w:rsid w:val="008F211C"/>
    <w:rsid w:val="008F2190"/>
    <w:rsid w:val="008F297E"/>
    <w:rsid w:val="008F2A62"/>
    <w:rsid w:val="008F42E0"/>
    <w:rsid w:val="008F5CB2"/>
    <w:rsid w:val="008F649A"/>
    <w:rsid w:val="008F6858"/>
    <w:rsid w:val="008F7BC5"/>
    <w:rsid w:val="00900404"/>
    <w:rsid w:val="00900674"/>
    <w:rsid w:val="00901854"/>
    <w:rsid w:val="009038AD"/>
    <w:rsid w:val="00903A44"/>
    <w:rsid w:val="009049CA"/>
    <w:rsid w:val="00904C34"/>
    <w:rsid w:val="009062DE"/>
    <w:rsid w:val="0090649B"/>
    <w:rsid w:val="009076FA"/>
    <w:rsid w:val="00907D57"/>
    <w:rsid w:val="00910B5D"/>
    <w:rsid w:val="00911357"/>
    <w:rsid w:val="00911EC4"/>
    <w:rsid w:val="00912463"/>
    <w:rsid w:val="00912BF9"/>
    <w:rsid w:val="00914384"/>
    <w:rsid w:val="00914391"/>
    <w:rsid w:val="00914420"/>
    <w:rsid w:val="00914952"/>
    <w:rsid w:val="00914D10"/>
    <w:rsid w:val="009155E4"/>
    <w:rsid w:val="00917727"/>
    <w:rsid w:val="009203D4"/>
    <w:rsid w:val="00922EB2"/>
    <w:rsid w:val="00923A50"/>
    <w:rsid w:val="0092483E"/>
    <w:rsid w:val="0092494D"/>
    <w:rsid w:val="00925595"/>
    <w:rsid w:val="0093208D"/>
    <w:rsid w:val="0093223A"/>
    <w:rsid w:val="00932275"/>
    <w:rsid w:val="009323B6"/>
    <w:rsid w:val="00932ED8"/>
    <w:rsid w:val="00940E18"/>
    <w:rsid w:val="0094117A"/>
    <w:rsid w:val="00941C97"/>
    <w:rsid w:val="00941F05"/>
    <w:rsid w:val="00942B96"/>
    <w:rsid w:val="00944216"/>
    <w:rsid w:val="009450F9"/>
    <w:rsid w:val="00945967"/>
    <w:rsid w:val="00947060"/>
    <w:rsid w:val="009509D5"/>
    <w:rsid w:val="0095159E"/>
    <w:rsid w:val="00952DF7"/>
    <w:rsid w:val="00952F24"/>
    <w:rsid w:val="00953BAB"/>
    <w:rsid w:val="009579CA"/>
    <w:rsid w:val="00957B53"/>
    <w:rsid w:val="00957D4C"/>
    <w:rsid w:val="00960A80"/>
    <w:rsid w:val="00963338"/>
    <w:rsid w:val="009650AB"/>
    <w:rsid w:val="0096636D"/>
    <w:rsid w:val="00966B38"/>
    <w:rsid w:val="00967B14"/>
    <w:rsid w:val="009707EC"/>
    <w:rsid w:val="009722F5"/>
    <w:rsid w:val="00975582"/>
    <w:rsid w:val="00975CA7"/>
    <w:rsid w:val="00977AF4"/>
    <w:rsid w:val="00977E3E"/>
    <w:rsid w:val="00980382"/>
    <w:rsid w:val="00982F19"/>
    <w:rsid w:val="00983A38"/>
    <w:rsid w:val="009844DD"/>
    <w:rsid w:val="00985227"/>
    <w:rsid w:val="00993530"/>
    <w:rsid w:val="00993E6A"/>
    <w:rsid w:val="009942F9"/>
    <w:rsid w:val="00995A5A"/>
    <w:rsid w:val="00996819"/>
    <w:rsid w:val="00996E09"/>
    <w:rsid w:val="0099739B"/>
    <w:rsid w:val="00997980"/>
    <w:rsid w:val="009A4A3B"/>
    <w:rsid w:val="009A4E91"/>
    <w:rsid w:val="009A50B8"/>
    <w:rsid w:val="009A51C8"/>
    <w:rsid w:val="009A6CD9"/>
    <w:rsid w:val="009A772E"/>
    <w:rsid w:val="009A7E05"/>
    <w:rsid w:val="009A7E32"/>
    <w:rsid w:val="009B0D46"/>
    <w:rsid w:val="009B2855"/>
    <w:rsid w:val="009B437E"/>
    <w:rsid w:val="009B5661"/>
    <w:rsid w:val="009B6C38"/>
    <w:rsid w:val="009C21A0"/>
    <w:rsid w:val="009C2953"/>
    <w:rsid w:val="009C2B2C"/>
    <w:rsid w:val="009C3A86"/>
    <w:rsid w:val="009C3F70"/>
    <w:rsid w:val="009C4A0D"/>
    <w:rsid w:val="009C576E"/>
    <w:rsid w:val="009C6273"/>
    <w:rsid w:val="009C7566"/>
    <w:rsid w:val="009C7C00"/>
    <w:rsid w:val="009D0C4A"/>
    <w:rsid w:val="009D23A2"/>
    <w:rsid w:val="009D3602"/>
    <w:rsid w:val="009D565B"/>
    <w:rsid w:val="009D7AE0"/>
    <w:rsid w:val="009E00AB"/>
    <w:rsid w:val="009E298B"/>
    <w:rsid w:val="009E2A16"/>
    <w:rsid w:val="009E3A54"/>
    <w:rsid w:val="009E58BF"/>
    <w:rsid w:val="009F0B8B"/>
    <w:rsid w:val="009F0DB9"/>
    <w:rsid w:val="009F1184"/>
    <w:rsid w:val="009F1565"/>
    <w:rsid w:val="009F1C7D"/>
    <w:rsid w:val="009F21D7"/>
    <w:rsid w:val="009F27FE"/>
    <w:rsid w:val="009F2B2F"/>
    <w:rsid w:val="009F2F3A"/>
    <w:rsid w:val="009F33A4"/>
    <w:rsid w:val="009F3B57"/>
    <w:rsid w:val="009F481F"/>
    <w:rsid w:val="009F56B3"/>
    <w:rsid w:val="009F5FE6"/>
    <w:rsid w:val="009F66C8"/>
    <w:rsid w:val="009F7799"/>
    <w:rsid w:val="00A00186"/>
    <w:rsid w:val="00A00B8E"/>
    <w:rsid w:val="00A02470"/>
    <w:rsid w:val="00A027ED"/>
    <w:rsid w:val="00A04CB6"/>
    <w:rsid w:val="00A05DF4"/>
    <w:rsid w:val="00A06104"/>
    <w:rsid w:val="00A062E3"/>
    <w:rsid w:val="00A06467"/>
    <w:rsid w:val="00A06A60"/>
    <w:rsid w:val="00A06E1B"/>
    <w:rsid w:val="00A1055B"/>
    <w:rsid w:val="00A124DC"/>
    <w:rsid w:val="00A128A5"/>
    <w:rsid w:val="00A13476"/>
    <w:rsid w:val="00A14FA3"/>
    <w:rsid w:val="00A21711"/>
    <w:rsid w:val="00A22FFD"/>
    <w:rsid w:val="00A23F2F"/>
    <w:rsid w:val="00A24F84"/>
    <w:rsid w:val="00A25E29"/>
    <w:rsid w:val="00A260DF"/>
    <w:rsid w:val="00A2677D"/>
    <w:rsid w:val="00A274DC"/>
    <w:rsid w:val="00A27766"/>
    <w:rsid w:val="00A314FF"/>
    <w:rsid w:val="00A332E9"/>
    <w:rsid w:val="00A33C57"/>
    <w:rsid w:val="00A34B25"/>
    <w:rsid w:val="00A35A82"/>
    <w:rsid w:val="00A367CF"/>
    <w:rsid w:val="00A368D9"/>
    <w:rsid w:val="00A369D7"/>
    <w:rsid w:val="00A3766E"/>
    <w:rsid w:val="00A406D3"/>
    <w:rsid w:val="00A4146E"/>
    <w:rsid w:val="00A41553"/>
    <w:rsid w:val="00A42B5F"/>
    <w:rsid w:val="00A43194"/>
    <w:rsid w:val="00A43907"/>
    <w:rsid w:val="00A43AA0"/>
    <w:rsid w:val="00A43E3C"/>
    <w:rsid w:val="00A442F9"/>
    <w:rsid w:val="00A453E2"/>
    <w:rsid w:val="00A478A6"/>
    <w:rsid w:val="00A5112A"/>
    <w:rsid w:val="00A5186B"/>
    <w:rsid w:val="00A54C13"/>
    <w:rsid w:val="00A55B3B"/>
    <w:rsid w:val="00A5684A"/>
    <w:rsid w:val="00A56863"/>
    <w:rsid w:val="00A60368"/>
    <w:rsid w:val="00A610D2"/>
    <w:rsid w:val="00A61F3C"/>
    <w:rsid w:val="00A6238C"/>
    <w:rsid w:val="00A647CE"/>
    <w:rsid w:val="00A6508F"/>
    <w:rsid w:val="00A65512"/>
    <w:rsid w:val="00A65A4B"/>
    <w:rsid w:val="00A65F1A"/>
    <w:rsid w:val="00A66E95"/>
    <w:rsid w:val="00A70ACE"/>
    <w:rsid w:val="00A7119F"/>
    <w:rsid w:val="00A722D0"/>
    <w:rsid w:val="00A7398E"/>
    <w:rsid w:val="00A740DF"/>
    <w:rsid w:val="00A743D3"/>
    <w:rsid w:val="00A74A10"/>
    <w:rsid w:val="00A755BA"/>
    <w:rsid w:val="00A756A5"/>
    <w:rsid w:val="00A757C8"/>
    <w:rsid w:val="00A75844"/>
    <w:rsid w:val="00A77270"/>
    <w:rsid w:val="00A8113A"/>
    <w:rsid w:val="00A8121B"/>
    <w:rsid w:val="00A818C1"/>
    <w:rsid w:val="00A82AE5"/>
    <w:rsid w:val="00A84981"/>
    <w:rsid w:val="00A854C3"/>
    <w:rsid w:val="00A85F42"/>
    <w:rsid w:val="00A86742"/>
    <w:rsid w:val="00A91149"/>
    <w:rsid w:val="00A922AD"/>
    <w:rsid w:val="00A92434"/>
    <w:rsid w:val="00A932D8"/>
    <w:rsid w:val="00A934B1"/>
    <w:rsid w:val="00A93820"/>
    <w:rsid w:val="00A93AF4"/>
    <w:rsid w:val="00A9532A"/>
    <w:rsid w:val="00A955CA"/>
    <w:rsid w:val="00A96AA0"/>
    <w:rsid w:val="00A96E58"/>
    <w:rsid w:val="00A97275"/>
    <w:rsid w:val="00A97A8D"/>
    <w:rsid w:val="00A97CF0"/>
    <w:rsid w:val="00AA06AB"/>
    <w:rsid w:val="00AA129F"/>
    <w:rsid w:val="00AA2E7F"/>
    <w:rsid w:val="00AA34A2"/>
    <w:rsid w:val="00AA3E60"/>
    <w:rsid w:val="00AA44D5"/>
    <w:rsid w:val="00AA4F4E"/>
    <w:rsid w:val="00AB0928"/>
    <w:rsid w:val="00AB112D"/>
    <w:rsid w:val="00AB22BB"/>
    <w:rsid w:val="00AB2633"/>
    <w:rsid w:val="00AB48E8"/>
    <w:rsid w:val="00AB5626"/>
    <w:rsid w:val="00AB5CE9"/>
    <w:rsid w:val="00AB5D0F"/>
    <w:rsid w:val="00AB71EC"/>
    <w:rsid w:val="00AB74AE"/>
    <w:rsid w:val="00AB7904"/>
    <w:rsid w:val="00AC16B0"/>
    <w:rsid w:val="00AC211D"/>
    <w:rsid w:val="00AC2C42"/>
    <w:rsid w:val="00AC3300"/>
    <w:rsid w:val="00AC3DD8"/>
    <w:rsid w:val="00AC40F5"/>
    <w:rsid w:val="00AC4ACD"/>
    <w:rsid w:val="00AC523C"/>
    <w:rsid w:val="00AC69F9"/>
    <w:rsid w:val="00AC7646"/>
    <w:rsid w:val="00AC7A47"/>
    <w:rsid w:val="00AD1BCC"/>
    <w:rsid w:val="00AD1E45"/>
    <w:rsid w:val="00AD2165"/>
    <w:rsid w:val="00AD23FC"/>
    <w:rsid w:val="00AD269E"/>
    <w:rsid w:val="00AD2E51"/>
    <w:rsid w:val="00AD50CF"/>
    <w:rsid w:val="00AD6B2F"/>
    <w:rsid w:val="00AD7A23"/>
    <w:rsid w:val="00AE01DD"/>
    <w:rsid w:val="00AE08B5"/>
    <w:rsid w:val="00AE0DCA"/>
    <w:rsid w:val="00AE20A8"/>
    <w:rsid w:val="00AE2B98"/>
    <w:rsid w:val="00AE3249"/>
    <w:rsid w:val="00AE3931"/>
    <w:rsid w:val="00AE6696"/>
    <w:rsid w:val="00AF1B8E"/>
    <w:rsid w:val="00AF1EE2"/>
    <w:rsid w:val="00AF3767"/>
    <w:rsid w:val="00AF4FBC"/>
    <w:rsid w:val="00AF6064"/>
    <w:rsid w:val="00AF6D11"/>
    <w:rsid w:val="00B01052"/>
    <w:rsid w:val="00B05C9B"/>
    <w:rsid w:val="00B063D2"/>
    <w:rsid w:val="00B06C90"/>
    <w:rsid w:val="00B07DFF"/>
    <w:rsid w:val="00B101E8"/>
    <w:rsid w:val="00B113B7"/>
    <w:rsid w:val="00B11BE5"/>
    <w:rsid w:val="00B1251C"/>
    <w:rsid w:val="00B13FF3"/>
    <w:rsid w:val="00B176A9"/>
    <w:rsid w:val="00B17DD2"/>
    <w:rsid w:val="00B17FAA"/>
    <w:rsid w:val="00B217FC"/>
    <w:rsid w:val="00B22E11"/>
    <w:rsid w:val="00B2397D"/>
    <w:rsid w:val="00B2423B"/>
    <w:rsid w:val="00B26446"/>
    <w:rsid w:val="00B268CA"/>
    <w:rsid w:val="00B27887"/>
    <w:rsid w:val="00B30069"/>
    <w:rsid w:val="00B301AD"/>
    <w:rsid w:val="00B34CEE"/>
    <w:rsid w:val="00B3529E"/>
    <w:rsid w:val="00B365E0"/>
    <w:rsid w:val="00B36FDD"/>
    <w:rsid w:val="00B37EFD"/>
    <w:rsid w:val="00B41803"/>
    <w:rsid w:val="00B43081"/>
    <w:rsid w:val="00B43A34"/>
    <w:rsid w:val="00B45DA8"/>
    <w:rsid w:val="00B5026F"/>
    <w:rsid w:val="00B50ABA"/>
    <w:rsid w:val="00B51A4D"/>
    <w:rsid w:val="00B55871"/>
    <w:rsid w:val="00B559F6"/>
    <w:rsid w:val="00B56C44"/>
    <w:rsid w:val="00B60992"/>
    <w:rsid w:val="00B62D34"/>
    <w:rsid w:val="00B63136"/>
    <w:rsid w:val="00B631C6"/>
    <w:rsid w:val="00B64167"/>
    <w:rsid w:val="00B65931"/>
    <w:rsid w:val="00B66E39"/>
    <w:rsid w:val="00B671AE"/>
    <w:rsid w:val="00B675E8"/>
    <w:rsid w:val="00B706FA"/>
    <w:rsid w:val="00B70AF2"/>
    <w:rsid w:val="00B70EC9"/>
    <w:rsid w:val="00B716CF"/>
    <w:rsid w:val="00B71D9B"/>
    <w:rsid w:val="00B71F8A"/>
    <w:rsid w:val="00B72A66"/>
    <w:rsid w:val="00B7525B"/>
    <w:rsid w:val="00B76887"/>
    <w:rsid w:val="00B816CA"/>
    <w:rsid w:val="00B82A58"/>
    <w:rsid w:val="00B853A2"/>
    <w:rsid w:val="00B85850"/>
    <w:rsid w:val="00B8651D"/>
    <w:rsid w:val="00B86675"/>
    <w:rsid w:val="00B87BE7"/>
    <w:rsid w:val="00B9138F"/>
    <w:rsid w:val="00B91597"/>
    <w:rsid w:val="00B91AE2"/>
    <w:rsid w:val="00B91D68"/>
    <w:rsid w:val="00B9491D"/>
    <w:rsid w:val="00B95529"/>
    <w:rsid w:val="00B9588E"/>
    <w:rsid w:val="00B971D2"/>
    <w:rsid w:val="00BA0DE7"/>
    <w:rsid w:val="00BA1662"/>
    <w:rsid w:val="00BA1734"/>
    <w:rsid w:val="00BA1F71"/>
    <w:rsid w:val="00BA24A2"/>
    <w:rsid w:val="00BA305C"/>
    <w:rsid w:val="00BA3DD3"/>
    <w:rsid w:val="00BA49A5"/>
    <w:rsid w:val="00BA4E33"/>
    <w:rsid w:val="00BA5689"/>
    <w:rsid w:val="00BA654F"/>
    <w:rsid w:val="00BA78CF"/>
    <w:rsid w:val="00BA7FB9"/>
    <w:rsid w:val="00BB1D44"/>
    <w:rsid w:val="00BB1E01"/>
    <w:rsid w:val="00BB3B2E"/>
    <w:rsid w:val="00BB4E5D"/>
    <w:rsid w:val="00BB61D4"/>
    <w:rsid w:val="00BB6487"/>
    <w:rsid w:val="00BB7A11"/>
    <w:rsid w:val="00BC0D8B"/>
    <w:rsid w:val="00BC1B90"/>
    <w:rsid w:val="00BC1D61"/>
    <w:rsid w:val="00BC1F07"/>
    <w:rsid w:val="00BC21C2"/>
    <w:rsid w:val="00BC35FC"/>
    <w:rsid w:val="00BC42C7"/>
    <w:rsid w:val="00BC4CC9"/>
    <w:rsid w:val="00BC5848"/>
    <w:rsid w:val="00BC6236"/>
    <w:rsid w:val="00BC7AAA"/>
    <w:rsid w:val="00BD18E4"/>
    <w:rsid w:val="00BD2235"/>
    <w:rsid w:val="00BD260D"/>
    <w:rsid w:val="00BD2E2D"/>
    <w:rsid w:val="00BD403D"/>
    <w:rsid w:val="00BD4817"/>
    <w:rsid w:val="00BD4D65"/>
    <w:rsid w:val="00BD5EED"/>
    <w:rsid w:val="00BD7C02"/>
    <w:rsid w:val="00BE0F3E"/>
    <w:rsid w:val="00BE16E1"/>
    <w:rsid w:val="00BE302B"/>
    <w:rsid w:val="00BE459B"/>
    <w:rsid w:val="00BE4ACA"/>
    <w:rsid w:val="00BE6117"/>
    <w:rsid w:val="00BE6CC9"/>
    <w:rsid w:val="00BE7491"/>
    <w:rsid w:val="00BE77AC"/>
    <w:rsid w:val="00BF005A"/>
    <w:rsid w:val="00BF44BF"/>
    <w:rsid w:val="00BF50B0"/>
    <w:rsid w:val="00BF5B3A"/>
    <w:rsid w:val="00BF639D"/>
    <w:rsid w:val="00BF714D"/>
    <w:rsid w:val="00C00604"/>
    <w:rsid w:val="00C014E0"/>
    <w:rsid w:val="00C01CEA"/>
    <w:rsid w:val="00C0277C"/>
    <w:rsid w:val="00C03668"/>
    <w:rsid w:val="00C036D2"/>
    <w:rsid w:val="00C0439B"/>
    <w:rsid w:val="00C056C9"/>
    <w:rsid w:val="00C05F4D"/>
    <w:rsid w:val="00C065F3"/>
    <w:rsid w:val="00C114F1"/>
    <w:rsid w:val="00C12B43"/>
    <w:rsid w:val="00C13235"/>
    <w:rsid w:val="00C161F8"/>
    <w:rsid w:val="00C16C16"/>
    <w:rsid w:val="00C17D94"/>
    <w:rsid w:val="00C21FAD"/>
    <w:rsid w:val="00C2214D"/>
    <w:rsid w:val="00C22CB8"/>
    <w:rsid w:val="00C242C8"/>
    <w:rsid w:val="00C24EE9"/>
    <w:rsid w:val="00C25C8F"/>
    <w:rsid w:val="00C2661B"/>
    <w:rsid w:val="00C27033"/>
    <w:rsid w:val="00C30B38"/>
    <w:rsid w:val="00C312B8"/>
    <w:rsid w:val="00C31FFE"/>
    <w:rsid w:val="00C3278A"/>
    <w:rsid w:val="00C35833"/>
    <w:rsid w:val="00C378F0"/>
    <w:rsid w:val="00C37E40"/>
    <w:rsid w:val="00C37F2E"/>
    <w:rsid w:val="00C4039D"/>
    <w:rsid w:val="00C41649"/>
    <w:rsid w:val="00C44421"/>
    <w:rsid w:val="00C44918"/>
    <w:rsid w:val="00C45EC6"/>
    <w:rsid w:val="00C47E87"/>
    <w:rsid w:val="00C50119"/>
    <w:rsid w:val="00C501A0"/>
    <w:rsid w:val="00C503EF"/>
    <w:rsid w:val="00C55B12"/>
    <w:rsid w:val="00C55F52"/>
    <w:rsid w:val="00C565C4"/>
    <w:rsid w:val="00C5705F"/>
    <w:rsid w:val="00C57D75"/>
    <w:rsid w:val="00C607E2"/>
    <w:rsid w:val="00C621D4"/>
    <w:rsid w:val="00C63F55"/>
    <w:rsid w:val="00C6515F"/>
    <w:rsid w:val="00C652FB"/>
    <w:rsid w:val="00C65E5F"/>
    <w:rsid w:val="00C701DC"/>
    <w:rsid w:val="00C73894"/>
    <w:rsid w:val="00C75972"/>
    <w:rsid w:val="00C76E37"/>
    <w:rsid w:val="00C81681"/>
    <w:rsid w:val="00C8246F"/>
    <w:rsid w:val="00C84079"/>
    <w:rsid w:val="00C84D99"/>
    <w:rsid w:val="00C854CE"/>
    <w:rsid w:val="00C858AA"/>
    <w:rsid w:val="00C870E3"/>
    <w:rsid w:val="00C87448"/>
    <w:rsid w:val="00C93434"/>
    <w:rsid w:val="00C93B39"/>
    <w:rsid w:val="00C94E41"/>
    <w:rsid w:val="00C95F64"/>
    <w:rsid w:val="00C96AA7"/>
    <w:rsid w:val="00C9753B"/>
    <w:rsid w:val="00C97B6D"/>
    <w:rsid w:val="00CA0213"/>
    <w:rsid w:val="00CA281F"/>
    <w:rsid w:val="00CA39CA"/>
    <w:rsid w:val="00CA476F"/>
    <w:rsid w:val="00CA4A5F"/>
    <w:rsid w:val="00CA4B4F"/>
    <w:rsid w:val="00CB019C"/>
    <w:rsid w:val="00CB01F2"/>
    <w:rsid w:val="00CB0CE7"/>
    <w:rsid w:val="00CB1FBF"/>
    <w:rsid w:val="00CB2410"/>
    <w:rsid w:val="00CB2603"/>
    <w:rsid w:val="00CB27F8"/>
    <w:rsid w:val="00CB2A1B"/>
    <w:rsid w:val="00CB562E"/>
    <w:rsid w:val="00CB60D9"/>
    <w:rsid w:val="00CB75FF"/>
    <w:rsid w:val="00CC0E3B"/>
    <w:rsid w:val="00CC2E7A"/>
    <w:rsid w:val="00CC4470"/>
    <w:rsid w:val="00CC458A"/>
    <w:rsid w:val="00CC521E"/>
    <w:rsid w:val="00CC554E"/>
    <w:rsid w:val="00CC5BEA"/>
    <w:rsid w:val="00CC6506"/>
    <w:rsid w:val="00CC6AC7"/>
    <w:rsid w:val="00CD1F99"/>
    <w:rsid w:val="00CD20CD"/>
    <w:rsid w:val="00CD4944"/>
    <w:rsid w:val="00CD5944"/>
    <w:rsid w:val="00CD6609"/>
    <w:rsid w:val="00CD7429"/>
    <w:rsid w:val="00CD76B0"/>
    <w:rsid w:val="00CD789A"/>
    <w:rsid w:val="00CE0752"/>
    <w:rsid w:val="00CE0EFB"/>
    <w:rsid w:val="00CE0FF4"/>
    <w:rsid w:val="00CE2296"/>
    <w:rsid w:val="00CE22E3"/>
    <w:rsid w:val="00CE2899"/>
    <w:rsid w:val="00CE29AE"/>
    <w:rsid w:val="00CE3790"/>
    <w:rsid w:val="00CE3F18"/>
    <w:rsid w:val="00CE5852"/>
    <w:rsid w:val="00CE6ABB"/>
    <w:rsid w:val="00CE708C"/>
    <w:rsid w:val="00CF02CF"/>
    <w:rsid w:val="00CF0ABC"/>
    <w:rsid w:val="00CF141D"/>
    <w:rsid w:val="00CF1FE1"/>
    <w:rsid w:val="00CF3263"/>
    <w:rsid w:val="00CF736E"/>
    <w:rsid w:val="00CF7CB0"/>
    <w:rsid w:val="00D00CEA"/>
    <w:rsid w:val="00D0192A"/>
    <w:rsid w:val="00D02438"/>
    <w:rsid w:val="00D02541"/>
    <w:rsid w:val="00D07B1A"/>
    <w:rsid w:val="00D10709"/>
    <w:rsid w:val="00D10FFB"/>
    <w:rsid w:val="00D12462"/>
    <w:rsid w:val="00D13416"/>
    <w:rsid w:val="00D1621D"/>
    <w:rsid w:val="00D1774F"/>
    <w:rsid w:val="00D179F3"/>
    <w:rsid w:val="00D2052B"/>
    <w:rsid w:val="00D20AB5"/>
    <w:rsid w:val="00D22029"/>
    <w:rsid w:val="00D2377F"/>
    <w:rsid w:val="00D23B15"/>
    <w:rsid w:val="00D25387"/>
    <w:rsid w:val="00D255E5"/>
    <w:rsid w:val="00D30685"/>
    <w:rsid w:val="00D30B64"/>
    <w:rsid w:val="00D31260"/>
    <w:rsid w:val="00D32285"/>
    <w:rsid w:val="00D32779"/>
    <w:rsid w:val="00D32C5D"/>
    <w:rsid w:val="00D33676"/>
    <w:rsid w:val="00D35F4F"/>
    <w:rsid w:val="00D36492"/>
    <w:rsid w:val="00D40181"/>
    <w:rsid w:val="00D4227E"/>
    <w:rsid w:val="00D42A6A"/>
    <w:rsid w:val="00D43D76"/>
    <w:rsid w:val="00D43E7A"/>
    <w:rsid w:val="00D44A11"/>
    <w:rsid w:val="00D44D4D"/>
    <w:rsid w:val="00D5183E"/>
    <w:rsid w:val="00D529B6"/>
    <w:rsid w:val="00D540F8"/>
    <w:rsid w:val="00D55F43"/>
    <w:rsid w:val="00D56B11"/>
    <w:rsid w:val="00D57A77"/>
    <w:rsid w:val="00D57B77"/>
    <w:rsid w:val="00D60440"/>
    <w:rsid w:val="00D60D06"/>
    <w:rsid w:val="00D61FDD"/>
    <w:rsid w:val="00D622A7"/>
    <w:rsid w:val="00D62CBF"/>
    <w:rsid w:val="00D63F4D"/>
    <w:rsid w:val="00D6643E"/>
    <w:rsid w:val="00D66996"/>
    <w:rsid w:val="00D67E2F"/>
    <w:rsid w:val="00D7206A"/>
    <w:rsid w:val="00D7233C"/>
    <w:rsid w:val="00D72BD7"/>
    <w:rsid w:val="00D735EE"/>
    <w:rsid w:val="00D73D82"/>
    <w:rsid w:val="00D75197"/>
    <w:rsid w:val="00D7764F"/>
    <w:rsid w:val="00D77DD2"/>
    <w:rsid w:val="00D80633"/>
    <w:rsid w:val="00D80889"/>
    <w:rsid w:val="00D80E65"/>
    <w:rsid w:val="00D8166A"/>
    <w:rsid w:val="00D82312"/>
    <w:rsid w:val="00D82A99"/>
    <w:rsid w:val="00D83B4C"/>
    <w:rsid w:val="00D911D1"/>
    <w:rsid w:val="00D92A66"/>
    <w:rsid w:val="00D94B43"/>
    <w:rsid w:val="00D9558E"/>
    <w:rsid w:val="00D963BD"/>
    <w:rsid w:val="00D96584"/>
    <w:rsid w:val="00D96A44"/>
    <w:rsid w:val="00D97F54"/>
    <w:rsid w:val="00DA25F5"/>
    <w:rsid w:val="00DA2A1D"/>
    <w:rsid w:val="00DA3BD0"/>
    <w:rsid w:val="00DA4A9D"/>
    <w:rsid w:val="00DA60E5"/>
    <w:rsid w:val="00DA7284"/>
    <w:rsid w:val="00DA770E"/>
    <w:rsid w:val="00DB0AF0"/>
    <w:rsid w:val="00DB0D2E"/>
    <w:rsid w:val="00DB2308"/>
    <w:rsid w:val="00DB3C97"/>
    <w:rsid w:val="00DB6648"/>
    <w:rsid w:val="00DB74B1"/>
    <w:rsid w:val="00DC0488"/>
    <w:rsid w:val="00DC0E5A"/>
    <w:rsid w:val="00DC2086"/>
    <w:rsid w:val="00DC215F"/>
    <w:rsid w:val="00DC3806"/>
    <w:rsid w:val="00DC3FDF"/>
    <w:rsid w:val="00DC4B35"/>
    <w:rsid w:val="00DC542E"/>
    <w:rsid w:val="00DD0C7A"/>
    <w:rsid w:val="00DD1210"/>
    <w:rsid w:val="00DD1A43"/>
    <w:rsid w:val="00DD4E2A"/>
    <w:rsid w:val="00DD514A"/>
    <w:rsid w:val="00DD5513"/>
    <w:rsid w:val="00DD6C68"/>
    <w:rsid w:val="00DD7791"/>
    <w:rsid w:val="00DE02B1"/>
    <w:rsid w:val="00DE0E71"/>
    <w:rsid w:val="00DE1DAF"/>
    <w:rsid w:val="00DE241B"/>
    <w:rsid w:val="00DE2A51"/>
    <w:rsid w:val="00DE57C5"/>
    <w:rsid w:val="00DE5F87"/>
    <w:rsid w:val="00DE69F0"/>
    <w:rsid w:val="00DE7215"/>
    <w:rsid w:val="00DF0BC2"/>
    <w:rsid w:val="00DF10AD"/>
    <w:rsid w:val="00DF13ED"/>
    <w:rsid w:val="00DF178A"/>
    <w:rsid w:val="00DF30E5"/>
    <w:rsid w:val="00DF4512"/>
    <w:rsid w:val="00DF4A20"/>
    <w:rsid w:val="00DF7194"/>
    <w:rsid w:val="00E0019F"/>
    <w:rsid w:val="00E0289A"/>
    <w:rsid w:val="00E0289E"/>
    <w:rsid w:val="00E029FB"/>
    <w:rsid w:val="00E0363E"/>
    <w:rsid w:val="00E06CA6"/>
    <w:rsid w:val="00E07539"/>
    <w:rsid w:val="00E075E8"/>
    <w:rsid w:val="00E11539"/>
    <w:rsid w:val="00E12BE7"/>
    <w:rsid w:val="00E13726"/>
    <w:rsid w:val="00E13AA1"/>
    <w:rsid w:val="00E142DF"/>
    <w:rsid w:val="00E14F07"/>
    <w:rsid w:val="00E209F2"/>
    <w:rsid w:val="00E21AB4"/>
    <w:rsid w:val="00E22F2A"/>
    <w:rsid w:val="00E23308"/>
    <w:rsid w:val="00E23412"/>
    <w:rsid w:val="00E243F7"/>
    <w:rsid w:val="00E2505C"/>
    <w:rsid w:val="00E26310"/>
    <w:rsid w:val="00E31174"/>
    <w:rsid w:val="00E31C17"/>
    <w:rsid w:val="00E32646"/>
    <w:rsid w:val="00E34004"/>
    <w:rsid w:val="00E3534D"/>
    <w:rsid w:val="00E35D31"/>
    <w:rsid w:val="00E4205F"/>
    <w:rsid w:val="00E46087"/>
    <w:rsid w:val="00E463A5"/>
    <w:rsid w:val="00E46E67"/>
    <w:rsid w:val="00E472DA"/>
    <w:rsid w:val="00E513E4"/>
    <w:rsid w:val="00E53413"/>
    <w:rsid w:val="00E54815"/>
    <w:rsid w:val="00E54E0F"/>
    <w:rsid w:val="00E56A96"/>
    <w:rsid w:val="00E56E67"/>
    <w:rsid w:val="00E57977"/>
    <w:rsid w:val="00E602C3"/>
    <w:rsid w:val="00E617D1"/>
    <w:rsid w:val="00E6181B"/>
    <w:rsid w:val="00E61F27"/>
    <w:rsid w:val="00E6261A"/>
    <w:rsid w:val="00E635AF"/>
    <w:rsid w:val="00E64244"/>
    <w:rsid w:val="00E6507D"/>
    <w:rsid w:val="00E6578B"/>
    <w:rsid w:val="00E70159"/>
    <w:rsid w:val="00E71AAE"/>
    <w:rsid w:val="00E729A3"/>
    <w:rsid w:val="00E7533D"/>
    <w:rsid w:val="00E75780"/>
    <w:rsid w:val="00E7645E"/>
    <w:rsid w:val="00E766EB"/>
    <w:rsid w:val="00E76954"/>
    <w:rsid w:val="00E806A9"/>
    <w:rsid w:val="00E80769"/>
    <w:rsid w:val="00E807EE"/>
    <w:rsid w:val="00E84041"/>
    <w:rsid w:val="00E875F0"/>
    <w:rsid w:val="00E90CD1"/>
    <w:rsid w:val="00E91015"/>
    <w:rsid w:val="00E9132F"/>
    <w:rsid w:val="00E91C08"/>
    <w:rsid w:val="00E93199"/>
    <w:rsid w:val="00E953A2"/>
    <w:rsid w:val="00E979F4"/>
    <w:rsid w:val="00EA06BB"/>
    <w:rsid w:val="00EA1273"/>
    <w:rsid w:val="00EA16BF"/>
    <w:rsid w:val="00EA20EA"/>
    <w:rsid w:val="00EA2E7F"/>
    <w:rsid w:val="00EA3119"/>
    <w:rsid w:val="00EA3ED6"/>
    <w:rsid w:val="00EA567E"/>
    <w:rsid w:val="00EA576E"/>
    <w:rsid w:val="00EA72A6"/>
    <w:rsid w:val="00EA7BA5"/>
    <w:rsid w:val="00EA7D96"/>
    <w:rsid w:val="00EA7F7D"/>
    <w:rsid w:val="00EB1C7F"/>
    <w:rsid w:val="00EB2F17"/>
    <w:rsid w:val="00EB4E15"/>
    <w:rsid w:val="00EB6F06"/>
    <w:rsid w:val="00EC0AC7"/>
    <w:rsid w:val="00EC0C5C"/>
    <w:rsid w:val="00EC1322"/>
    <w:rsid w:val="00EC18C0"/>
    <w:rsid w:val="00EC383E"/>
    <w:rsid w:val="00EC39CF"/>
    <w:rsid w:val="00EC56C0"/>
    <w:rsid w:val="00EC656B"/>
    <w:rsid w:val="00EC6778"/>
    <w:rsid w:val="00EC75CC"/>
    <w:rsid w:val="00EC75E9"/>
    <w:rsid w:val="00EC7DB8"/>
    <w:rsid w:val="00ED024F"/>
    <w:rsid w:val="00ED2834"/>
    <w:rsid w:val="00ED4B8D"/>
    <w:rsid w:val="00ED4BBB"/>
    <w:rsid w:val="00ED55D6"/>
    <w:rsid w:val="00ED61CC"/>
    <w:rsid w:val="00EE00E5"/>
    <w:rsid w:val="00EE0722"/>
    <w:rsid w:val="00EE0D0D"/>
    <w:rsid w:val="00EE1321"/>
    <w:rsid w:val="00EE3A55"/>
    <w:rsid w:val="00EE4116"/>
    <w:rsid w:val="00EE59B6"/>
    <w:rsid w:val="00EE5A15"/>
    <w:rsid w:val="00EE5C8F"/>
    <w:rsid w:val="00EE640E"/>
    <w:rsid w:val="00EF0EF8"/>
    <w:rsid w:val="00EF1156"/>
    <w:rsid w:val="00EF191E"/>
    <w:rsid w:val="00EF206C"/>
    <w:rsid w:val="00EF2AC9"/>
    <w:rsid w:val="00EF2B57"/>
    <w:rsid w:val="00EF3413"/>
    <w:rsid w:val="00EF73BE"/>
    <w:rsid w:val="00EF7DCC"/>
    <w:rsid w:val="00F01E03"/>
    <w:rsid w:val="00F0247D"/>
    <w:rsid w:val="00F058BF"/>
    <w:rsid w:val="00F06523"/>
    <w:rsid w:val="00F07C04"/>
    <w:rsid w:val="00F14217"/>
    <w:rsid w:val="00F14F13"/>
    <w:rsid w:val="00F164DC"/>
    <w:rsid w:val="00F179E0"/>
    <w:rsid w:val="00F21BEF"/>
    <w:rsid w:val="00F230DB"/>
    <w:rsid w:val="00F231AB"/>
    <w:rsid w:val="00F23268"/>
    <w:rsid w:val="00F23C83"/>
    <w:rsid w:val="00F24ED2"/>
    <w:rsid w:val="00F25935"/>
    <w:rsid w:val="00F276A8"/>
    <w:rsid w:val="00F31ACA"/>
    <w:rsid w:val="00F31FBE"/>
    <w:rsid w:val="00F3344C"/>
    <w:rsid w:val="00F34F3E"/>
    <w:rsid w:val="00F3595B"/>
    <w:rsid w:val="00F35FB6"/>
    <w:rsid w:val="00F36F6A"/>
    <w:rsid w:val="00F37D36"/>
    <w:rsid w:val="00F4179B"/>
    <w:rsid w:val="00F41D73"/>
    <w:rsid w:val="00F42084"/>
    <w:rsid w:val="00F451D9"/>
    <w:rsid w:val="00F50176"/>
    <w:rsid w:val="00F50801"/>
    <w:rsid w:val="00F539FE"/>
    <w:rsid w:val="00F55432"/>
    <w:rsid w:val="00F56470"/>
    <w:rsid w:val="00F572C5"/>
    <w:rsid w:val="00F57B29"/>
    <w:rsid w:val="00F61F65"/>
    <w:rsid w:val="00F64BD5"/>
    <w:rsid w:val="00F65625"/>
    <w:rsid w:val="00F664E2"/>
    <w:rsid w:val="00F66916"/>
    <w:rsid w:val="00F66BB6"/>
    <w:rsid w:val="00F67646"/>
    <w:rsid w:val="00F678E3"/>
    <w:rsid w:val="00F706D4"/>
    <w:rsid w:val="00F71750"/>
    <w:rsid w:val="00F72A62"/>
    <w:rsid w:val="00F73C0F"/>
    <w:rsid w:val="00F77758"/>
    <w:rsid w:val="00F77BA3"/>
    <w:rsid w:val="00F8154B"/>
    <w:rsid w:val="00F82643"/>
    <w:rsid w:val="00F840CD"/>
    <w:rsid w:val="00F8596C"/>
    <w:rsid w:val="00F8658C"/>
    <w:rsid w:val="00F9072F"/>
    <w:rsid w:val="00F90C2C"/>
    <w:rsid w:val="00F92086"/>
    <w:rsid w:val="00F92B94"/>
    <w:rsid w:val="00F93158"/>
    <w:rsid w:val="00F94039"/>
    <w:rsid w:val="00F94230"/>
    <w:rsid w:val="00F954C7"/>
    <w:rsid w:val="00F9739A"/>
    <w:rsid w:val="00FA019E"/>
    <w:rsid w:val="00FA0D38"/>
    <w:rsid w:val="00FA2755"/>
    <w:rsid w:val="00FA2BA5"/>
    <w:rsid w:val="00FA3480"/>
    <w:rsid w:val="00FA3F47"/>
    <w:rsid w:val="00FA4B5F"/>
    <w:rsid w:val="00FA4D5D"/>
    <w:rsid w:val="00FA5DA0"/>
    <w:rsid w:val="00FA5EF0"/>
    <w:rsid w:val="00FA6422"/>
    <w:rsid w:val="00FA6725"/>
    <w:rsid w:val="00FA6A7F"/>
    <w:rsid w:val="00FA73D1"/>
    <w:rsid w:val="00FA7C50"/>
    <w:rsid w:val="00FA7CC9"/>
    <w:rsid w:val="00FB1725"/>
    <w:rsid w:val="00FB22A4"/>
    <w:rsid w:val="00FB5048"/>
    <w:rsid w:val="00FB5511"/>
    <w:rsid w:val="00FB6088"/>
    <w:rsid w:val="00FB7846"/>
    <w:rsid w:val="00FC0EB2"/>
    <w:rsid w:val="00FC0F6E"/>
    <w:rsid w:val="00FC19A8"/>
    <w:rsid w:val="00FC22C4"/>
    <w:rsid w:val="00FC32E5"/>
    <w:rsid w:val="00FC3CE6"/>
    <w:rsid w:val="00FC4BD2"/>
    <w:rsid w:val="00FC6482"/>
    <w:rsid w:val="00FC6E9F"/>
    <w:rsid w:val="00FD0DBC"/>
    <w:rsid w:val="00FD0DD5"/>
    <w:rsid w:val="00FD1267"/>
    <w:rsid w:val="00FD1942"/>
    <w:rsid w:val="00FD1B66"/>
    <w:rsid w:val="00FD291A"/>
    <w:rsid w:val="00FD4DFF"/>
    <w:rsid w:val="00FD509B"/>
    <w:rsid w:val="00FD590D"/>
    <w:rsid w:val="00FD6F50"/>
    <w:rsid w:val="00FE0538"/>
    <w:rsid w:val="00FE194D"/>
    <w:rsid w:val="00FE3B6A"/>
    <w:rsid w:val="00FE48D3"/>
    <w:rsid w:val="00FE4CED"/>
    <w:rsid w:val="00FE5047"/>
    <w:rsid w:val="00FE5328"/>
    <w:rsid w:val="00FE60B4"/>
    <w:rsid w:val="00FE6C77"/>
    <w:rsid w:val="00FE7928"/>
    <w:rsid w:val="00FF0073"/>
    <w:rsid w:val="00FF0F2D"/>
    <w:rsid w:val="00FF1643"/>
    <w:rsid w:val="00FF1DE8"/>
    <w:rsid w:val="00FF2B9B"/>
    <w:rsid w:val="00FF7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068EB"/>
  <w15:chartTrackingRefBased/>
  <w15:docId w15:val="{E7C8E0FF-BF02-413C-B771-87C8A352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82A58"/>
    <w:rPr>
      <w:rFonts w:ascii="Arial" w:hAnsi="Arial"/>
      <w:sz w:val="22"/>
      <w:szCs w:val="26"/>
    </w:rPr>
  </w:style>
  <w:style w:type="paragraph" w:styleId="berschrift1">
    <w:name w:val="heading 1"/>
    <w:basedOn w:val="Standard"/>
    <w:next w:val="Standard"/>
    <w:autoRedefine/>
    <w:qFormat/>
    <w:rsid w:val="00F164DC"/>
    <w:pPr>
      <w:keepNext/>
      <w:outlineLvl w:val="0"/>
    </w:pPr>
    <w:rPr>
      <w:rFonts w:cs="Arial"/>
      <w:b/>
      <w:bCs/>
      <w:i/>
      <w:color w:val="808080"/>
      <w:kern w:val="32"/>
      <w:sz w:val="18"/>
      <w:szCs w:val="32"/>
    </w:rPr>
  </w:style>
  <w:style w:type="paragraph" w:styleId="berschrift2">
    <w:name w:val="heading 2"/>
    <w:basedOn w:val="Standard"/>
    <w:next w:val="Standard"/>
    <w:qFormat/>
    <w:rsid w:val="008B4969"/>
    <w:pPr>
      <w:keepNext/>
      <w:outlineLvl w:val="1"/>
    </w:pPr>
    <w:rPr>
      <w:rFonts w:cs="Arial"/>
      <w:b/>
      <w:bCs/>
      <w:i/>
      <w:iCs/>
      <w:sz w:val="26"/>
      <w:szCs w:val="28"/>
    </w:rPr>
  </w:style>
  <w:style w:type="paragraph" w:styleId="berschrift3">
    <w:name w:val="heading 3"/>
    <w:basedOn w:val="Standard"/>
    <w:next w:val="Standard"/>
    <w:qFormat/>
    <w:rsid w:val="008B4969"/>
    <w:pPr>
      <w:keepNext/>
      <w:outlineLvl w:val="2"/>
    </w:pPr>
    <w:rPr>
      <w:rFonts w:cs="Arial"/>
      <w:bCs/>
      <w:i/>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F164DC"/>
    <w:rPr>
      <w:rFonts w:ascii="TheSans-Plain" w:hAnsi="TheSans-Plain"/>
    </w:rPr>
  </w:style>
  <w:style w:type="paragraph" w:customStyle="1" w:styleId="Stichpunkte">
    <w:name w:val="Stichpunkte"/>
    <w:basedOn w:val="Aufzhlungszeichen2"/>
    <w:rsid w:val="00140F23"/>
    <w:pPr>
      <w:numPr>
        <w:numId w:val="0"/>
      </w:numPr>
    </w:pPr>
    <w:rPr>
      <w:szCs w:val="24"/>
    </w:rPr>
  </w:style>
  <w:style w:type="paragraph" w:styleId="Aufzhlungszeichen2">
    <w:name w:val="List Bullet 2"/>
    <w:basedOn w:val="Standard"/>
    <w:rsid w:val="00140F23"/>
    <w:pPr>
      <w:numPr>
        <w:numId w:val="2"/>
      </w:numPr>
    </w:pPr>
  </w:style>
  <w:style w:type="paragraph" w:styleId="Kopfzeile">
    <w:name w:val="header"/>
    <w:basedOn w:val="Standard"/>
    <w:link w:val="KopfzeileZchn"/>
    <w:rsid w:val="002D4AE0"/>
    <w:pPr>
      <w:tabs>
        <w:tab w:val="center" w:pos="4703"/>
        <w:tab w:val="right" w:pos="9406"/>
      </w:tabs>
    </w:pPr>
  </w:style>
  <w:style w:type="character" w:customStyle="1" w:styleId="KopfzeileZchn">
    <w:name w:val="Kopfzeile Zchn"/>
    <w:link w:val="Kopfzeile"/>
    <w:rsid w:val="002D4AE0"/>
    <w:rPr>
      <w:rFonts w:ascii="Arial" w:hAnsi="Arial"/>
      <w:sz w:val="22"/>
      <w:szCs w:val="26"/>
    </w:rPr>
  </w:style>
  <w:style w:type="paragraph" w:styleId="Fuzeile">
    <w:name w:val="footer"/>
    <w:basedOn w:val="Standard"/>
    <w:link w:val="FuzeileZchn"/>
    <w:rsid w:val="002D4AE0"/>
    <w:pPr>
      <w:tabs>
        <w:tab w:val="center" w:pos="4703"/>
        <w:tab w:val="right" w:pos="9406"/>
      </w:tabs>
    </w:pPr>
  </w:style>
  <w:style w:type="character" w:customStyle="1" w:styleId="FuzeileZchn">
    <w:name w:val="Fußzeile Zchn"/>
    <w:link w:val="Fuzeile"/>
    <w:rsid w:val="002D4AE0"/>
    <w:rPr>
      <w:rFonts w:ascii="Arial" w:hAnsi="Arial"/>
      <w:sz w:val="22"/>
      <w:szCs w:val="26"/>
    </w:rPr>
  </w:style>
  <w:style w:type="paragraph" w:styleId="NurText">
    <w:name w:val="Plain Text"/>
    <w:basedOn w:val="Standard"/>
    <w:link w:val="NurTextZchn"/>
    <w:uiPriority w:val="99"/>
    <w:unhideWhenUsed/>
    <w:rsid w:val="00F230DB"/>
    <w:rPr>
      <w:rFonts w:ascii="Calibri" w:eastAsiaTheme="minorHAnsi" w:hAnsi="Calibri"/>
      <w:szCs w:val="22"/>
      <w:lang w:val="en-GB" w:eastAsia="en-US"/>
    </w:rPr>
  </w:style>
  <w:style w:type="character" w:customStyle="1" w:styleId="NurTextZchn">
    <w:name w:val="Nur Text Zchn"/>
    <w:basedOn w:val="Absatz-Standardschriftart"/>
    <w:link w:val="NurText"/>
    <w:uiPriority w:val="99"/>
    <w:rsid w:val="00F230DB"/>
    <w:rPr>
      <w:rFonts w:ascii="Calibri" w:eastAsiaTheme="minorHAnsi" w:hAnsi="Calibri"/>
      <w:sz w:val="22"/>
      <w:szCs w:val="22"/>
      <w:lang w:val="en-GB" w:eastAsia="en-US"/>
    </w:rPr>
  </w:style>
  <w:style w:type="character" w:styleId="Hyperlink">
    <w:name w:val="Hyperlink"/>
    <w:basedOn w:val="Absatz-Standardschriftart"/>
    <w:uiPriority w:val="99"/>
    <w:unhideWhenUsed/>
    <w:rsid w:val="00D36492"/>
    <w:rPr>
      <w:color w:val="0000FF"/>
      <w:u w:val="single"/>
    </w:rPr>
  </w:style>
  <w:style w:type="numbering" w:customStyle="1" w:styleId="ImportierterStil1">
    <w:name w:val="Importierter Stil: 1"/>
    <w:rsid w:val="00CE2296"/>
    <w:pPr>
      <w:numPr>
        <w:numId w:val="4"/>
      </w:numPr>
    </w:pPr>
  </w:style>
  <w:style w:type="numbering" w:customStyle="1" w:styleId="ImportierterStil11">
    <w:name w:val="Importierter Stil: 11"/>
    <w:rsid w:val="00FE4CED"/>
  </w:style>
  <w:style w:type="paragraph" w:styleId="Listenabsatz">
    <w:name w:val="List Paragraph"/>
    <w:basedOn w:val="Standard"/>
    <w:uiPriority w:val="34"/>
    <w:qFormat/>
    <w:rsid w:val="0001475C"/>
    <w:pPr>
      <w:ind w:left="720"/>
      <w:contextualSpacing/>
    </w:pPr>
  </w:style>
  <w:style w:type="paragraph" w:styleId="StandardWeb">
    <w:name w:val="Normal (Web)"/>
    <w:basedOn w:val="Standard"/>
    <w:uiPriority w:val="99"/>
    <w:unhideWhenUsed/>
    <w:rsid w:val="00FE194D"/>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2570">
      <w:bodyDiv w:val="1"/>
      <w:marLeft w:val="0"/>
      <w:marRight w:val="0"/>
      <w:marTop w:val="0"/>
      <w:marBottom w:val="0"/>
      <w:divBdr>
        <w:top w:val="none" w:sz="0" w:space="0" w:color="auto"/>
        <w:left w:val="none" w:sz="0" w:space="0" w:color="auto"/>
        <w:bottom w:val="none" w:sz="0" w:space="0" w:color="auto"/>
        <w:right w:val="none" w:sz="0" w:space="0" w:color="auto"/>
      </w:divBdr>
    </w:div>
    <w:div w:id="528878320">
      <w:bodyDiv w:val="1"/>
      <w:marLeft w:val="0"/>
      <w:marRight w:val="0"/>
      <w:marTop w:val="0"/>
      <w:marBottom w:val="0"/>
      <w:divBdr>
        <w:top w:val="none" w:sz="0" w:space="0" w:color="auto"/>
        <w:left w:val="none" w:sz="0" w:space="0" w:color="auto"/>
        <w:bottom w:val="none" w:sz="0" w:space="0" w:color="auto"/>
        <w:right w:val="none" w:sz="0" w:space="0" w:color="auto"/>
      </w:divBdr>
    </w:div>
    <w:div w:id="1182203962">
      <w:bodyDiv w:val="1"/>
      <w:marLeft w:val="0"/>
      <w:marRight w:val="0"/>
      <w:marTop w:val="0"/>
      <w:marBottom w:val="0"/>
      <w:divBdr>
        <w:top w:val="none" w:sz="0" w:space="0" w:color="auto"/>
        <w:left w:val="none" w:sz="0" w:space="0" w:color="auto"/>
        <w:bottom w:val="none" w:sz="0" w:space="0" w:color="auto"/>
        <w:right w:val="none" w:sz="0" w:space="0" w:color="auto"/>
      </w:divBdr>
    </w:div>
    <w:div w:id="1492451965">
      <w:bodyDiv w:val="1"/>
      <w:marLeft w:val="0"/>
      <w:marRight w:val="0"/>
      <w:marTop w:val="0"/>
      <w:marBottom w:val="0"/>
      <w:divBdr>
        <w:top w:val="none" w:sz="0" w:space="0" w:color="auto"/>
        <w:left w:val="none" w:sz="0" w:space="0" w:color="auto"/>
        <w:bottom w:val="none" w:sz="0" w:space="0" w:color="auto"/>
        <w:right w:val="none" w:sz="0" w:space="0" w:color="auto"/>
      </w:divBdr>
    </w:div>
    <w:div w:id="1493639709">
      <w:bodyDiv w:val="1"/>
      <w:marLeft w:val="0"/>
      <w:marRight w:val="0"/>
      <w:marTop w:val="0"/>
      <w:marBottom w:val="0"/>
      <w:divBdr>
        <w:top w:val="none" w:sz="0" w:space="0" w:color="auto"/>
        <w:left w:val="none" w:sz="0" w:space="0" w:color="auto"/>
        <w:bottom w:val="none" w:sz="0" w:space="0" w:color="auto"/>
        <w:right w:val="none" w:sz="0" w:space="0" w:color="auto"/>
      </w:divBdr>
    </w:div>
    <w:div w:id="1693265921">
      <w:bodyDiv w:val="1"/>
      <w:marLeft w:val="0"/>
      <w:marRight w:val="0"/>
      <w:marTop w:val="0"/>
      <w:marBottom w:val="0"/>
      <w:divBdr>
        <w:top w:val="none" w:sz="0" w:space="0" w:color="auto"/>
        <w:left w:val="none" w:sz="0" w:space="0" w:color="auto"/>
        <w:bottom w:val="none" w:sz="0" w:space="0" w:color="auto"/>
        <w:right w:val="none" w:sz="0" w:space="0" w:color="auto"/>
      </w:divBdr>
    </w:div>
    <w:div w:id="1933665860">
      <w:bodyDiv w:val="1"/>
      <w:marLeft w:val="0"/>
      <w:marRight w:val="0"/>
      <w:marTop w:val="0"/>
      <w:marBottom w:val="0"/>
      <w:divBdr>
        <w:top w:val="none" w:sz="0" w:space="0" w:color="auto"/>
        <w:left w:val="none" w:sz="0" w:space="0" w:color="auto"/>
        <w:bottom w:val="none" w:sz="0" w:space="0" w:color="auto"/>
        <w:right w:val="none" w:sz="0" w:space="0" w:color="auto"/>
      </w:divBdr>
    </w:div>
    <w:div w:id="2008051971">
      <w:bodyDiv w:val="1"/>
      <w:marLeft w:val="0"/>
      <w:marRight w:val="0"/>
      <w:marTop w:val="0"/>
      <w:marBottom w:val="0"/>
      <w:divBdr>
        <w:top w:val="none" w:sz="0" w:space="0" w:color="auto"/>
        <w:left w:val="none" w:sz="0" w:space="0" w:color="auto"/>
        <w:bottom w:val="none" w:sz="0" w:space="0" w:color="auto"/>
        <w:right w:val="none" w:sz="0" w:space="0" w:color="auto"/>
      </w:divBdr>
      <w:divsChild>
        <w:div w:id="1479036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kasse-brem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4CC49-8B45-477D-9EA8-69C229E6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Manager/>
  <Company> </Company>
  <LinksUpToDate>false</LinksUpToDate>
  <CharactersWithSpaces>4505</CharactersWithSpaces>
  <SharedDoc>false</SharedDoc>
  <HyperlinkBase/>
  <HLinks>
    <vt:vector size="6" baseType="variant">
      <vt:variant>
        <vt:i4>3932268</vt:i4>
      </vt:variant>
      <vt:variant>
        <vt:i4>-1</vt:i4>
      </vt:variant>
      <vt:variant>
        <vt:i4>2049</vt:i4>
      </vt:variant>
      <vt:variant>
        <vt:i4>1</vt:i4>
      </vt:variant>
      <vt:variant>
        <vt:lpwstr>spk_presse-bribo2016_hintergrund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Heussler</dc:creator>
  <cp:keywords/>
  <dc:description/>
  <cp:lastModifiedBy>Elke Heussler</cp:lastModifiedBy>
  <cp:revision>2</cp:revision>
  <cp:lastPrinted>2023-07-05T10:28:00Z</cp:lastPrinted>
  <dcterms:created xsi:type="dcterms:W3CDTF">2023-07-05T10:53:00Z</dcterms:created>
  <dcterms:modified xsi:type="dcterms:W3CDTF">2023-07-05T10:53:00Z</dcterms:modified>
  <cp:category/>
</cp:coreProperties>
</file>